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E4" w:rsidRDefault="00881C02">
      <w:pPr>
        <w:pStyle w:val="af"/>
        <w:jc w:val="right"/>
        <w:rPr>
          <w:rFonts w:ascii="Times New Roman" w:hAnsi="Times New Roman"/>
          <w:sz w:val="28"/>
          <w:szCs w:val="28"/>
        </w:rPr>
      </w:pPr>
      <w:r>
        <w:rPr>
          <w:rFonts w:ascii="Times New Roman" w:hAnsi="Times New Roman"/>
          <w:sz w:val="28"/>
          <w:szCs w:val="28"/>
        </w:rPr>
        <w:t>Предварительно утвержден советом директоров                                                                                                    Открытого акционерного общества                                                                                                          «</w:t>
      </w:r>
      <w:proofErr w:type="spellStart"/>
      <w:r>
        <w:rPr>
          <w:rFonts w:ascii="Times New Roman" w:hAnsi="Times New Roman"/>
          <w:bCs/>
          <w:spacing w:val="-10"/>
          <w:sz w:val="28"/>
          <w:szCs w:val="28"/>
        </w:rPr>
        <w:t>Домоуправляющая</w:t>
      </w:r>
      <w:proofErr w:type="spellEnd"/>
      <w:r>
        <w:rPr>
          <w:rFonts w:ascii="Times New Roman" w:hAnsi="Times New Roman"/>
          <w:bCs/>
          <w:spacing w:val="-10"/>
          <w:sz w:val="28"/>
          <w:szCs w:val="28"/>
        </w:rPr>
        <w:t xml:space="preserve"> Компания Ленинского </w:t>
      </w:r>
      <w:r>
        <w:rPr>
          <w:rFonts w:ascii="Times New Roman" w:hAnsi="Times New Roman"/>
          <w:bCs/>
          <w:spacing w:val="-5"/>
          <w:sz w:val="28"/>
          <w:szCs w:val="28"/>
        </w:rPr>
        <w:t>района</w:t>
      </w:r>
      <w:r>
        <w:rPr>
          <w:rFonts w:ascii="Times New Roman" w:hAnsi="Times New Roman"/>
          <w:sz w:val="28"/>
          <w:szCs w:val="28"/>
        </w:rPr>
        <w:t>»</w:t>
      </w:r>
      <w:r>
        <w:rPr>
          <w:rFonts w:ascii="Times New Roman" w:hAnsi="Times New Roman"/>
          <w:sz w:val="28"/>
          <w:szCs w:val="28"/>
        </w:rPr>
        <w:br/>
      </w:r>
      <w:r w:rsidR="007B4C4C">
        <w:rPr>
          <w:rFonts w:ascii="Times New Roman" w:hAnsi="Times New Roman"/>
          <w:sz w:val="28"/>
          <w:szCs w:val="28"/>
        </w:rPr>
        <w:t>протокол от 22 мая 2017 года</w:t>
      </w:r>
    </w:p>
    <w:p w:rsidR="008026E4" w:rsidRDefault="00881C02">
      <w:pPr>
        <w:pStyle w:val="af"/>
        <w:jc w:val="right"/>
        <w:rPr>
          <w:rFonts w:ascii="Times New Roman" w:hAnsi="Times New Roman"/>
          <w:sz w:val="28"/>
          <w:szCs w:val="28"/>
        </w:rPr>
      </w:pPr>
      <w:r>
        <w:rPr>
          <w:rFonts w:ascii="Times New Roman" w:hAnsi="Times New Roman"/>
          <w:sz w:val="28"/>
          <w:szCs w:val="28"/>
        </w:rPr>
        <w:t>Утвержден общим собранием</w:t>
      </w:r>
      <w:r>
        <w:rPr>
          <w:rFonts w:ascii="Times New Roman" w:hAnsi="Times New Roman"/>
          <w:sz w:val="28"/>
          <w:szCs w:val="28"/>
        </w:rPr>
        <w:br/>
        <w:t>акционеров Открытого акционерного общества                                                                                      «</w:t>
      </w:r>
      <w:r>
        <w:rPr>
          <w:rFonts w:ascii="Times New Roman" w:hAnsi="Times New Roman"/>
          <w:bCs/>
          <w:spacing w:val="-10"/>
          <w:sz w:val="28"/>
          <w:szCs w:val="28"/>
        </w:rPr>
        <w:t xml:space="preserve">Домоуправляющая Компания Ленинского </w:t>
      </w:r>
      <w:r>
        <w:rPr>
          <w:rFonts w:ascii="Times New Roman" w:hAnsi="Times New Roman"/>
          <w:bCs/>
          <w:spacing w:val="-5"/>
          <w:sz w:val="28"/>
          <w:szCs w:val="28"/>
        </w:rPr>
        <w:t>района</w:t>
      </w:r>
      <w:r>
        <w:rPr>
          <w:rFonts w:ascii="Times New Roman" w:hAnsi="Times New Roman"/>
          <w:sz w:val="28"/>
          <w:szCs w:val="28"/>
        </w:rPr>
        <w:t>»</w:t>
      </w:r>
      <w:r>
        <w:rPr>
          <w:rFonts w:ascii="Times New Roman" w:hAnsi="Times New Roman"/>
          <w:sz w:val="28"/>
          <w:szCs w:val="28"/>
        </w:rPr>
        <w:br/>
      </w:r>
      <w:r w:rsidRPr="00870724">
        <w:rPr>
          <w:rFonts w:ascii="Times New Roman" w:hAnsi="Times New Roman"/>
          <w:sz w:val="28"/>
          <w:szCs w:val="28"/>
        </w:rPr>
        <w:t xml:space="preserve">(протокол от </w:t>
      </w:r>
      <w:r w:rsidR="00912564" w:rsidRPr="00912564">
        <w:rPr>
          <w:rFonts w:ascii="Times New Roman" w:hAnsi="Times New Roman"/>
          <w:sz w:val="28"/>
          <w:szCs w:val="28"/>
        </w:rPr>
        <w:t>30</w:t>
      </w:r>
      <w:r w:rsidR="00912564">
        <w:rPr>
          <w:rFonts w:ascii="Times New Roman" w:hAnsi="Times New Roman"/>
          <w:sz w:val="28"/>
          <w:szCs w:val="28"/>
        </w:rPr>
        <w:t>.06.</w:t>
      </w:r>
      <w:r w:rsidRPr="00870724">
        <w:rPr>
          <w:rFonts w:ascii="Times New Roman" w:hAnsi="Times New Roman"/>
          <w:sz w:val="28"/>
          <w:szCs w:val="28"/>
        </w:rPr>
        <w:t>201</w:t>
      </w:r>
      <w:r w:rsidR="00912564" w:rsidRPr="00912564">
        <w:rPr>
          <w:rFonts w:ascii="Times New Roman" w:hAnsi="Times New Roman"/>
          <w:sz w:val="28"/>
          <w:szCs w:val="28"/>
        </w:rPr>
        <w:t>7</w:t>
      </w:r>
      <w:r w:rsidRPr="00870724">
        <w:rPr>
          <w:rFonts w:ascii="Times New Roman" w:hAnsi="Times New Roman"/>
          <w:sz w:val="28"/>
          <w:szCs w:val="28"/>
        </w:rPr>
        <w:t xml:space="preserve"> г</w:t>
      </w:r>
      <w:r w:rsidR="000D17A1">
        <w:rPr>
          <w:rFonts w:ascii="Times New Roman" w:hAnsi="Times New Roman"/>
          <w:sz w:val="28"/>
          <w:szCs w:val="28"/>
        </w:rPr>
        <w:t>)</w:t>
      </w:r>
    </w:p>
    <w:p w:rsidR="008026E4" w:rsidRDefault="008026E4">
      <w:pPr>
        <w:jc w:val="center"/>
        <w:rPr>
          <w:rFonts w:ascii="Arial" w:hAnsi="Arial" w:cs="Arial"/>
          <w:b/>
        </w:rPr>
      </w:pPr>
    </w:p>
    <w:p w:rsidR="008026E4" w:rsidRDefault="008026E4">
      <w:pPr>
        <w:jc w:val="center"/>
        <w:rPr>
          <w:rFonts w:ascii="Arial" w:hAnsi="Arial" w:cs="Arial"/>
          <w:b/>
        </w:rPr>
      </w:pPr>
    </w:p>
    <w:p w:rsidR="008026E4" w:rsidRDefault="008026E4">
      <w:pPr>
        <w:jc w:val="center"/>
        <w:rPr>
          <w:rFonts w:ascii="Arial" w:hAnsi="Arial" w:cs="Arial"/>
          <w:b/>
        </w:rPr>
      </w:pPr>
    </w:p>
    <w:p w:rsidR="008026E4" w:rsidRDefault="008026E4">
      <w:pPr>
        <w:jc w:val="center"/>
        <w:rPr>
          <w:rFonts w:ascii="Arial" w:hAnsi="Arial" w:cs="Arial"/>
          <w:b/>
        </w:rPr>
      </w:pPr>
    </w:p>
    <w:p w:rsidR="008026E4" w:rsidRDefault="008026E4">
      <w:pPr>
        <w:jc w:val="center"/>
        <w:rPr>
          <w:rFonts w:ascii="Arial" w:hAnsi="Arial" w:cs="Arial"/>
          <w:b/>
          <w:sz w:val="52"/>
          <w:szCs w:val="52"/>
        </w:rPr>
      </w:pPr>
    </w:p>
    <w:p w:rsidR="008026E4" w:rsidRDefault="00881C02">
      <w:pPr>
        <w:jc w:val="center"/>
        <w:rPr>
          <w:rFonts w:ascii="Times New Roman" w:hAnsi="Times New Roman"/>
          <w:b/>
          <w:sz w:val="40"/>
          <w:szCs w:val="40"/>
        </w:rPr>
      </w:pPr>
      <w:r>
        <w:rPr>
          <w:rFonts w:ascii="Times New Roman" w:hAnsi="Times New Roman"/>
          <w:b/>
          <w:sz w:val="40"/>
          <w:szCs w:val="40"/>
        </w:rPr>
        <w:t>ГОДОВОЙ  ОТЧЕТ</w:t>
      </w:r>
    </w:p>
    <w:p w:rsidR="008026E4" w:rsidRDefault="00881C02">
      <w:pPr>
        <w:jc w:val="center"/>
        <w:rPr>
          <w:rFonts w:ascii="Times New Roman" w:hAnsi="Times New Roman"/>
          <w:b/>
          <w:sz w:val="40"/>
          <w:szCs w:val="40"/>
        </w:rPr>
      </w:pPr>
      <w:r>
        <w:rPr>
          <w:rFonts w:ascii="Times New Roman" w:hAnsi="Times New Roman"/>
          <w:b/>
          <w:sz w:val="40"/>
          <w:szCs w:val="40"/>
        </w:rPr>
        <w:t xml:space="preserve">открытого акционерного общества </w:t>
      </w:r>
    </w:p>
    <w:p w:rsidR="008026E4" w:rsidRDefault="00881C02">
      <w:pPr>
        <w:jc w:val="center"/>
        <w:rPr>
          <w:rFonts w:ascii="Times New Roman" w:hAnsi="Times New Roman"/>
          <w:b/>
          <w:sz w:val="40"/>
          <w:szCs w:val="40"/>
        </w:rPr>
      </w:pPr>
      <w:r>
        <w:rPr>
          <w:rFonts w:ascii="Times New Roman" w:hAnsi="Times New Roman"/>
          <w:b/>
          <w:sz w:val="40"/>
          <w:szCs w:val="40"/>
        </w:rPr>
        <w:t>«Домоуправляющая Компания Ленинского района»</w:t>
      </w:r>
    </w:p>
    <w:p w:rsidR="008026E4" w:rsidRDefault="00881C02">
      <w:pPr>
        <w:jc w:val="center"/>
        <w:rPr>
          <w:rFonts w:ascii="Times New Roman" w:hAnsi="Times New Roman"/>
          <w:b/>
          <w:sz w:val="40"/>
          <w:szCs w:val="40"/>
        </w:rPr>
      </w:pPr>
      <w:r>
        <w:rPr>
          <w:rFonts w:ascii="Times New Roman" w:hAnsi="Times New Roman"/>
          <w:b/>
          <w:sz w:val="40"/>
          <w:szCs w:val="40"/>
        </w:rPr>
        <w:t>за 201</w:t>
      </w:r>
      <w:r w:rsidR="00212B78">
        <w:rPr>
          <w:rFonts w:ascii="Times New Roman" w:hAnsi="Times New Roman"/>
          <w:b/>
          <w:sz w:val="40"/>
          <w:szCs w:val="40"/>
        </w:rPr>
        <w:t>6</w:t>
      </w:r>
      <w:r>
        <w:rPr>
          <w:rFonts w:ascii="Times New Roman" w:hAnsi="Times New Roman"/>
          <w:b/>
          <w:sz w:val="40"/>
          <w:szCs w:val="40"/>
        </w:rPr>
        <w:t xml:space="preserve"> год</w:t>
      </w:r>
    </w:p>
    <w:p w:rsidR="008026E4" w:rsidRDefault="008026E4">
      <w:pPr>
        <w:jc w:val="center"/>
        <w:rPr>
          <w:rFonts w:ascii="Times New Roman" w:hAnsi="Times New Roman"/>
          <w:sz w:val="52"/>
          <w:szCs w:val="52"/>
        </w:rPr>
      </w:pPr>
    </w:p>
    <w:p w:rsidR="008026E4" w:rsidRDefault="008026E4">
      <w:pPr>
        <w:ind w:firstLine="4860"/>
        <w:rPr>
          <w:rFonts w:ascii="Times New Roman" w:hAnsi="Times New Roman"/>
        </w:rPr>
      </w:pPr>
    </w:p>
    <w:p w:rsidR="008026E4" w:rsidRDefault="008026E4">
      <w:pPr>
        <w:ind w:firstLine="4860"/>
        <w:rPr>
          <w:rFonts w:ascii="Times New Roman" w:hAnsi="Times New Roman"/>
        </w:rPr>
      </w:pPr>
    </w:p>
    <w:p w:rsidR="008026E4" w:rsidRDefault="008026E4">
      <w:pPr>
        <w:ind w:firstLine="4860"/>
        <w:rPr>
          <w:rFonts w:ascii="Times New Roman" w:hAnsi="Times New Roman"/>
        </w:rPr>
      </w:pPr>
    </w:p>
    <w:p w:rsidR="008026E4" w:rsidRDefault="008026E4">
      <w:pPr>
        <w:ind w:firstLine="4860"/>
        <w:rPr>
          <w:rFonts w:ascii="Times New Roman" w:hAnsi="Times New Roman"/>
        </w:rPr>
      </w:pPr>
    </w:p>
    <w:p w:rsidR="00912564" w:rsidRDefault="00912564">
      <w:pPr>
        <w:ind w:firstLine="4860"/>
        <w:rPr>
          <w:rFonts w:ascii="Times New Roman" w:hAnsi="Times New Roman"/>
        </w:rPr>
      </w:pPr>
    </w:p>
    <w:p w:rsidR="008026E4" w:rsidRDefault="008026E4">
      <w:pPr>
        <w:ind w:firstLine="4860"/>
        <w:rPr>
          <w:rFonts w:ascii="Times New Roman" w:hAnsi="Times New Roman"/>
        </w:rPr>
      </w:pPr>
    </w:p>
    <w:p w:rsidR="008026E4" w:rsidRDefault="008026E4">
      <w:pPr>
        <w:rPr>
          <w:rFonts w:ascii="Times New Roman" w:hAnsi="Times New Roman"/>
        </w:rPr>
      </w:pPr>
    </w:p>
    <w:p w:rsidR="008026E4" w:rsidRDefault="008026E4">
      <w:pPr>
        <w:ind w:firstLine="4860"/>
        <w:rPr>
          <w:rFonts w:ascii="Times New Roman" w:hAnsi="Times New Roman"/>
        </w:rPr>
      </w:pPr>
    </w:p>
    <w:p w:rsidR="008026E4" w:rsidRDefault="008026E4">
      <w:pPr>
        <w:ind w:firstLine="4860"/>
        <w:rPr>
          <w:rFonts w:ascii="Times New Roman" w:hAnsi="Times New Roman"/>
        </w:rPr>
      </w:pPr>
      <w:bookmarkStart w:id="0" w:name="_GoBack"/>
      <w:bookmarkEnd w:id="0"/>
    </w:p>
    <w:p w:rsidR="008026E4" w:rsidRDefault="00881C02">
      <w:pPr>
        <w:jc w:val="center"/>
        <w:rPr>
          <w:rFonts w:ascii="Times New Roman" w:hAnsi="Times New Roman"/>
        </w:rPr>
      </w:pPr>
      <w:r>
        <w:rPr>
          <w:rFonts w:ascii="Times New Roman" w:hAnsi="Times New Roman"/>
        </w:rPr>
        <w:t>г. Нижний Новгород, 201</w:t>
      </w:r>
      <w:r w:rsidR="00912564">
        <w:rPr>
          <w:rFonts w:ascii="Times New Roman" w:hAnsi="Times New Roman"/>
        </w:rPr>
        <w:t>7</w:t>
      </w:r>
      <w:r>
        <w:rPr>
          <w:rFonts w:ascii="Times New Roman" w:hAnsi="Times New Roman"/>
        </w:rPr>
        <w:t xml:space="preserve"> год</w:t>
      </w:r>
    </w:p>
    <w:p w:rsidR="008026E4" w:rsidRDefault="00881C02">
      <w:pPr>
        <w:pageBreakBefore/>
        <w:autoSpaceDE w:val="0"/>
        <w:spacing w:after="0" w:line="240" w:lineRule="auto"/>
        <w:ind w:firstLine="540"/>
        <w:jc w:val="both"/>
        <w:rPr>
          <w:rFonts w:ascii="Times New Roman" w:hAnsi="Times New Roman"/>
          <w:b/>
          <w:bCs/>
          <w:sz w:val="24"/>
          <w:szCs w:val="24"/>
        </w:rPr>
      </w:pPr>
      <w:r>
        <w:rPr>
          <w:rFonts w:ascii="Times New Roman" w:hAnsi="Times New Roman"/>
          <w:b/>
          <w:bCs/>
          <w:sz w:val="24"/>
          <w:szCs w:val="24"/>
        </w:rPr>
        <w:lastRenderedPageBreak/>
        <w:t>1. Положение акционерного общества в отрасли</w:t>
      </w:r>
    </w:p>
    <w:p w:rsidR="008026E4" w:rsidRDefault="008026E4">
      <w:pPr>
        <w:autoSpaceDE w:val="0"/>
        <w:spacing w:after="0" w:line="240" w:lineRule="auto"/>
        <w:ind w:firstLine="540"/>
        <w:jc w:val="both"/>
        <w:rPr>
          <w:rFonts w:ascii="Times New Roman" w:hAnsi="Times New Roman"/>
          <w:i/>
          <w:sz w:val="24"/>
          <w:szCs w:val="24"/>
        </w:rPr>
      </w:pPr>
    </w:p>
    <w:p w:rsidR="008026E4" w:rsidRDefault="00881C02">
      <w:pPr>
        <w:autoSpaceDE w:val="0"/>
        <w:spacing w:after="0"/>
        <w:ind w:firstLine="567"/>
        <w:jc w:val="both"/>
        <w:rPr>
          <w:rFonts w:ascii="Times New Roman" w:hAnsi="Times New Roman"/>
          <w:i/>
          <w:sz w:val="24"/>
          <w:szCs w:val="24"/>
        </w:rPr>
      </w:pPr>
      <w:r>
        <w:rPr>
          <w:rFonts w:ascii="Times New Roman" w:hAnsi="Times New Roman"/>
          <w:i/>
          <w:sz w:val="24"/>
          <w:szCs w:val="24"/>
        </w:rPr>
        <w:t>Открытое акционерное общество «Домоуправляющая Компания Ленинского района» учреждено и действует в соответствии с Федеральным законом «Об акционерных обществах», иным действующим законодательством РФ и учредительными документами общества.</w:t>
      </w:r>
    </w:p>
    <w:p w:rsidR="008026E4" w:rsidRDefault="00881C02">
      <w:pPr>
        <w:autoSpaceDE w:val="0"/>
        <w:spacing w:after="0"/>
        <w:ind w:firstLine="567"/>
        <w:jc w:val="both"/>
        <w:rPr>
          <w:rFonts w:ascii="Times New Roman" w:hAnsi="Times New Roman"/>
          <w:i/>
          <w:sz w:val="24"/>
          <w:szCs w:val="24"/>
        </w:rPr>
      </w:pPr>
      <w:r>
        <w:rPr>
          <w:rFonts w:ascii="Times New Roman" w:hAnsi="Times New Roman"/>
          <w:i/>
          <w:sz w:val="24"/>
          <w:szCs w:val="24"/>
        </w:rPr>
        <w:t>Общество осуществляет свою деятельность в жилищно-коммунальной сфере экономики, в частности в отрасли управления многоквартирными домами, в связи с чем, ОАО «ДК Ленинского района» регулирует общественные потребности в услугах, работах, связанных с организацией управления жилищным фондом, обеспечивает техническую эксплуатацию жилищного фонда, объектов инженерной инфраструктуры.</w:t>
      </w:r>
    </w:p>
    <w:p w:rsidR="008026E4" w:rsidRDefault="00881C02">
      <w:pPr>
        <w:tabs>
          <w:tab w:val="left" w:pos="709"/>
        </w:tabs>
        <w:spacing w:after="0"/>
        <w:ind w:firstLine="567"/>
        <w:jc w:val="both"/>
        <w:rPr>
          <w:rFonts w:ascii="Times New Roman" w:hAnsi="Times New Roman"/>
          <w:i/>
          <w:sz w:val="24"/>
          <w:szCs w:val="24"/>
        </w:rPr>
      </w:pPr>
      <w:r>
        <w:rPr>
          <w:rFonts w:ascii="Times New Roman" w:hAnsi="Times New Roman"/>
          <w:i/>
          <w:sz w:val="24"/>
          <w:szCs w:val="24"/>
        </w:rPr>
        <w:t>В настоящее время основными направлениями  деятельности Общества  являются:</w:t>
      </w:r>
    </w:p>
    <w:p w:rsidR="008026E4" w:rsidRDefault="00881C02">
      <w:pPr>
        <w:tabs>
          <w:tab w:val="left" w:pos="709"/>
        </w:tabs>
        <w:spacing w:after="0"/>
        <w:jc w:val="both"/>
        <w:rPr>
          <w:rFonts w:ascii="Times New Roman" w:hAnsi="Times New Roman"/>
          <w:i/>
          <w:sz w:val="24"/>
          <w:szCs w:val="24"/>
        </w:rPr>
      </w:pPr>
      <w:proofErr w:type="gramStart"/>
      <w:r>
        <w:rPr>
          <w:rFonts w:ascii="Times New Roman" w:hAnsi="Times New Roman"/>
          <w:i/>
          <w:sz w:val="24"/>
          <w:szCs w:val="24"/>
        </w:rPr>
        <w:t>- предоставление жилищных услуг (услуг по техническому обслуживанию, санитарному содержанию и ремонту домовладений) и осуществление надлежащего ремонта и содержания общего имущества в многоквартирном доме, в объеме, необходимом по поддержанию и восстановлению надлежащего технического и санитарно-гигиенического состояния зданий, сооружений, оборудования, коммуникаций и объектов жилищно-коммунального назначения с учетом  нормативно - технических требований к содержанию и использованию жилья и объектов коммунального назначения, услуг по вывозу</w:t>
      </w:r>
      <w:proofErr w:type="gramEnd"/>
      <w:r>
        <w:rPr>
          <w:rFonts w:ascii="Times New Roman" w:hAnsi="Times New Roman"/>
          <w:i/>
          <w:sz w:val="24"/>
          <w:szCs w:val="24"/>
        </w:rPr>
        <w:t xml:space="preserve"> бытовых отходов;                                                                                                                                                        - предоставление коммунальных  услуг (услуг подачи электрической энергии, питьевой воды, газа, тепловой энергии и горячей воды) и обеспечение безопасности и непрерывности потребления в необходимом потребителю объеме.  </w:t>
      </w:r>
      <w:r>
        <w:rPr>
          <w:rFonts w:ascii="Times New Roman" w:hAnsi="Times New Roman"/>
          <w:i/>
          <w:sz w:val="24"/>
          <w:szCs w:val="24"/>
        </w:rPr>
        <w:tab/>
        <w:t xml:space="preserve">    </w:t>
      </w:r>
    </w:p>
    <w:p w:rsidR="008026E4" w:rsidRDefault="00881C02">
      <w:pPr>
        <w:tabs>
          <w:tab w:val="left" w:pos="709"/>
        </w:tabs>
        <w:spacing w:after="0"/>
        <w:ind w:firstLine="567"/>
        <w:jc w:val="both"/>
        <w:rPr>
          <w:rFonts w:ascii="Times New Roman" w:hAnsi="Times New Roman"/>
          <w:i/>
          <w:sz w:val="24"/>
          <w:szCs w:val="24"/>
        </w:rPr>
      </w:pPr>
      <w:proofErr w:type="gramStart"/>
      <w:r>
        <w:rPr>
          <w:rFonts w:ascii="Times New Roman" w:hAnsi="Times New Roman"/>
          <w:i/>
          <w:sz w:val="24"/>
          <w:szCs w:val="24"/>
        </w:rPr>
        <w:t xml:space="preserve">Обществом </w:t>
      </w:r>
      <w:r>
        <w:rPr>
          <w:rStyle w:val="apple-style-span"/>
          <w:rFonts w:ascii="Times New Roman" w:hAnsi="Times New Roman"/>
          <w:i/>
          <w:color w:val="000000"/>
          <w:sz w:val="24"/>
          <w:szCs w:val="24"/>
        </w:rPr>
        <w:t xml:space="preserve">сформулирована  позиция в области развития основных направлений своей деятельности, включающая ряд приоритетных направлений работы: </w:t>
      </w:r>
      <w:r>
        <w:rPr>
          <w:rFonts w:ascii="Times New Roman" w:hAnsi="Times New Roman"/>
          <w:i/>
          <w:sz w:val="24"/>
          <w:szCs w:val="24"/>
        </w:rPr>
        <w:t xml:space="preserve">                                                                                                               - устойчивое</w:t>
      </w:r>
      <w:r>
        <w:rPr>
          <w:rFonts w:ascii="Times New Roman" w:hAnsi="Times New Roman"/>
          <w:i/>
          <w:sz w:val="24"/>
          <w:szCs w:val="24"/>
        </w:rPr>
        <w:tab/>
        <w:t xml:space="preserve">  и надежное функционирование жилищно-коммунальной системы жизнеобеспечения населения;</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 совершенствование  организации управления и финансовых механизмов;</w:t>
      </w:r>
      <w:r>
        <w:rPr>
          <w:rFonts w:ascii="Times New Roman" w:hAnsi="Times New Roman"/>
          <w:i/>
          <w:sz w:val="24"/>
          <w:szCs w:val="24"/>
        </w:rPr>
        <w:tab/>
        <w:t xml:space="preserve">                                                     - качественное и надежное  обслуживание  жилищного фонда и объектов коммунального хозяйства;                                                                                                                                                           - обеспечение повышения эффективности деятельности с одновременным снижением нерациональных затрат потребителей и улучшения качества предоставляемых жилищно-коммунальных услуг.</w:t>
      </w:r>
      <w:proofErr w:type="gramEnd"/>
    </w:p>
    <w:p w:rsidR="008026E4" w:rsidRDefault="00881C02">
      <w:pPr>
        <w:tabs>
          <w:tab w:val="left" w:pos="709"/>
        </w:tabs>
        <w:ind w:firstLine="567"/>
        <w:jc w:val="both"/>
        <w:rPr>
          <w:rFonts w:ascii="Times New Roman" w:hAnsi="Times New Roman"/>
          <w:bCs/>
          <w:i/>
          <w:iCs/>
          <w:sz w:val="24"/>
          <w:szCs w:val="24"/>
        </w:rPr>
      </w:pPr>
      <w:r>
        <w:rPr>
          <w:rFonts w:ascii="Times New Roman" w:hAnsi="Times New Roman"/>
          <w:bCs/>
          <w:i/>
          <w:iCs/>
          <w:sz w:val="24"/>
          <w:szCs w:val="24"/>
        </w:rPr>
        <w:t xml:space="preserve">Основным и единственным рынком, на котором ОАО </w:t>
      </w:r>
      <w:r>
        <w:rPr>
          <w:rFonts w:ascii="Times New Roman" w:hAnsi="Times New Roman"/>
          <w:i/>
          <w:sz w:val="24"/>
          <w:szCs w:val="24"/>
        </w:rPr>
        <w:t>«ДК Ленинского района»</w:t>
      </w:r>
      <w:r>
        <w:rPr>
          <w:rFonts w:ascii="Times New Roman" w:hAnsi="Times New Roman"/>
          <w:bCs/>
          <w:i/>
          <w:iCs/>
          <w:sz w:val="24"/>
          <w:szCs w:val="24"/>
        </w:rPr>
        <w:t xml:space="preserve"> осуществляет свою деятельность, является город Нижний Новгород.</w:t>
      </w:r>
    </w:p>
    <w:p w:rsidR="008026E4" w:rsidRDefault="00881C02">
      <w:pPr>
        <w:autoSpaceDE w:val="0"/>
        <w:spacing w:after="0" w:line="240" w:lineRule="auto"/>
        <w:ind w:firstLine="540"/>
        <w:jc w:val="both"/>
        <w:rPr>
          <w:rFonts w:ascii="Times New Roman" w:hAnsi="Times New Roman"/>
          <w:b/>
          <w:bCs/>
          <w:sz w:val="24"/>
          <w:szCs w:val="24"/>
        </w:rPr>
      </w:pPr>
      <w:r w:rsidRPr="002A0586">
        <w:rPr>
          <w:rFonts w:ascii="Times New Roman" w:hAnsi="Times New Roman"/>
          <w:b/>
          <w:bCs/>
          <w:sz w:val="24"/>
          <w:szCs w:val="24"/>
        </w:rPr>
        <w:t>2. Приоритетные направления деятельности акционерного общества</w:t>
      </w:r>
    </w:p>
    <w:p w:rsidR="008026E4" w:rsidRDefault="008026E4">
      <w:pPr>
        <w:autoSpaceDE w:val="0"/>
        <w:spacing w:after="0" w:line="240" w:lineRule="auto"/>
        <w:ind w:firstLine="540"/>
        <w:jc w:val="both"/>
        <w:rPr>
          <w:rFonts w:ascii="Times New Roman" w:hAnsi="Times New Roman"/>
          <w:b/>
          <w:bCs/>
          <w:sz w:val="24"/>
          <w:szCs w:val="24"/>
        </w:rPr>
      </w:pPr>
    </w:p>
    <w:p w:rsidR="008026E4" w:rsidRDefault="00881C02">
      <w:pPr>
        <w:autoSpaceDE w:val="0"/>
        <w:spacing w:after="0"/>
        <w:ind w:firstLine="540"/>
        <w:jc w:val="both"/>
        <w:rPr>
          <w:rFonts w:ascii="Times New Roman" w:hAnsi="Times New Roman"/>
          <w:i/>
          <w:sz w:val="24"/>
          <w:szCs w:val="24"/>
        </w:rPr>
      </w:pPr>
      <w:r>
        <w:rPr>
          <w:rFonts w:ascii="Times New Roman" w:hAnsi="Times New Roman"/>
          <w:i/>
          <w:sz w:val="24"/>
          <w:szCs w:val="24"/>
        </w:rPr>
        <w:t xml:space="preserve">В соответствии с Уставом Общества, основными видами деятельности Общества являются: </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Управление недвижимым имуществом;</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Обслуживание недвижимого имущества;</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 xml:space="preserve">Оказание жилищно-коммунальных и бытовых услуг; </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Обеспечение работоспособности электрических и тепловых  сетей;</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 xml:space="preserve">Деятельность по эксплуатации электрических сетей; </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Деятельность по эксплуатации тепловых сетей;</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lastRenderedPageBreak/>
        <w:t xml:space="preserve">Деятельность по эксплуатации газовых сетей; </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 xml:space="preserve">Деятельность по изготовлению и ремонту средств измерений; </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 xml:space="preserve">Эксплуатация лифтового хозяйства; </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 xml:space="preserve">Строительство зданий и сооружений; </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Монтаж инженерного оборудования зданий и сооружений;</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Производство отделочных работ;</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Дорожное строительство;</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Благоустройство и озеленение;</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Чистка и уборка территории, производственных и жилых помещений;</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Удаление и обработка сточных вод и твёрдых отходов;</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 xml:space="preserve">Торгово-закупочная и посредническая деятельность; </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Транспортные услуги;</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Финансовая и инвестиционная деятельность;</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Операции с ценными бумагами, валютой и другими активами на финансовом рынке и рынке ценных бумаг;</w:t>
      </w:r>
    </w:p>
    <w:p w:rsidR="008026E4" w:rsidRDefault="00881C02">
      <w:pPr>
        <w:widowControl w:val="0"/>
        <w:numPr>
          <w:ilvl w:val="0"/>
          <w:numId w:val="2"/>
        </w:numPr>
        <w:autoSpaceDE w:val="0"/>
        <w:spacing w:after="0"/>
        <w:ind w:left="567" w:right="535" w:firstLine="0"/>
        <w:jc w:val="both"/>
        <w:rPr>
          <w:rFonts w:ascii="Times New Roman" w:hAnsi="Times New Roman"/>
          <w:i/>
          <w:sz w:val="24"/>
          <w:szCs w:val="24"/>
        </w:rPr>
      </w:pPr>
      <w:r>
        <w:rPr>
          <w:rFonts w:ascii="Times New Roman" w:hAnsi="Times New Roman"/>
          <w:i/>
          <w:sz w:val="24"/>
          <w:szCs w:val="24"/>
        </w:rPr>
        <w:t>Внешнеэкономическая деятельность;</w:t>
      </w:r>
    </w:p>
    <w:p w:rsidR="008026E4" w:rsidRDefault="00881C02">
      <w:pPr>
        <w:widowControl w:val="0"/>
        <w:numPr>
          <w:ilvl w:val="0"/>
          <w:numId w:val="2"/>
        </w:numPr>
        <w:autoSpaceDE w:val="0"/>
        <w:spacing w:after="0"/>
        <w:ind w:left="-142" w:right="535" w:firstLine="709"/>
        <w:jc w:val="both"/>
        <w:rPr>
          <w:rFonts w:ascii="Times New Roman" w:hAnsi="Times New Roman"/>
          <w:i/>
          <w:sz w:val="24"/>
          <w:szCs w:val="24"/>
        </w:rPr>
      </w:pPr>
      <w:r>
        <w:rPr>
          <w:rFonts w:ascii="Times New Roman" w:hAnsi="Times New Roman"/>
          <w:i/>
          <w:sz w:val="24"/>
          <w:szCs w:val="24"/>
        </w:rPr>
        <w:t xml:space="preserve">Заключение всех видов сделок в соответствии с законодательством РФ и настоящим Уставом. </w:t>
      </w:r>
    </w:p>
    <w:p w:rsidR="008026E4" w:rsidRDefault="00881C02">
      <w:pPr>
        <w:ind w:left="-142" w:right="535" w:firstLine="709"/>
        <w:jc w:val="both"/>
        <w:rPr>
          <w:rFonts w:ascii="Times New Roman" w:hAnsi="Times New Roman"/>
          <w:i/>
          <w:sz w:val="24"/>
          <w:szCs w:val="24"/>
        </w:rPr>
      </w:pPr>
      <w:r>
        <w:rPr>
          <w:rFonts w:ascii="Times New Roman" w:hAnsi="Times New Roman"/>
          <w:i/>
          <w:sz w:val="24"/>
          <w:szCs w:val="24"/>
        </w:rPr>
        <w:t xml:space="preserve">Отдельными видами деятельности, установленными законодательством РФ, Общество вправе заниматься только на основании разрешения (лицензии). </w:t>
      </w:r>
    </w:p>
    <w:p w:rsidR="008026E4" w:rsidRDefault="00881C02">
      <w:pPr>
        <w:autoSpaceDE w:val="0"/>
        <w:spacing w:after="0" w:line="240" w:lineRule="auto"/>
        <w:ind w:left="-142" w:firstLine="709"/>
        <w:jc w:val="both"/>
        <w:rPr>
          <w:rFonts w:ascii="Times New Roman" w:hAnsi="Times New Roman"/>
          <w:b/>
          <w:bCs/>
          <w:sz w:val="24"/>
          <w:szCs w:val="24"/>
        </w:rPr>
      </w:pPr>
      <w:r>
        <w:rPr>
          <w:rFonts w:ascii="Times New Roman" w:hAnsi="Times New Roman"/>
          <w:b/>
          <w:bCs/>
          <w:sz w:val="24"/>
          <w:szCs w:val="24"/>
        </w:rPr>
        <w:t>3. Отчет Совета директоров акционерного общества о результатах развития акционерного общества по приоритетным направлениям его деятельности</w:t>
      </w:r>
    </w:p>
    <w:p w:rsidR="008026E4" w:rsidRDefault="008026E4">
      <w:pPr>
        <w:autoSpaceDE w:val="0"/>
        <w:spacing w:after="0" w:line="240" w:lineRule="auto"/>
        <w:ind w:left="-142" w:firstLine="709"/>
        <w:jc w:val="both"/>
        <w:rPr>
          <w:rFonts w:ascii="Times New Roman" w:hAnsi="Times New Roman"/>
          <w:b/>
          <w:bCs/>
          <w:sz w:val="24"/>
          <w:szCs w:val="24"/>
        </w:rPr>
      </w:pPr>
    </w:p>
    <w:p w:rsidR="008026E4" w:rsidRDefault="00881C02">
      <w:pPr>
        <w:autoSpaceDE w:val="0"/>
        <w:spacing w:after="0" w:line="240" w:lineRule="auto"/>
        <w:ind w:left="-142" w:firstLine="709"/>
        <w:jc w:val="both"/>
        <w:rPr>
          <w:rFonts w:ascii="Times New Roman" w:hAnsi="Times New Roman"/>
          <w:bCs/>
          <w:i/>
          <w:sz w:val="24"/>
          <w:szCs w:val="24"/>
        </w:rPr>
      </w:pPr>
      <w:r>
        <w:rPr>
          <w:rFonts w:ascii="Times New Roman" w:hAnsi="Times New Roman"/>
          <w:bCs/>
          <w:i/>
          <w:sz w:val="24"/>
          <w:szCs w:val="24"/>
        </w:rPr>
        <w:t>Ниже приводятся  общие показатели деятельности общества, характеризующие результаты финансово-хозяйственной деятельности эмитента за отчетный финансовый год.</w:t>
      </w:r>
    </w:p>
    <w:p w:rsidR="008026E4" w:rsidRDefault="008026E4">
      <w:pPr>
        <w:autoSpaceDE w:val="0"/>
        <w:spacing w:after="0" w:line="240" w:lineRule="auto"/>
        <w:ind w:left="-142" w:firstLine="709"/>
        <w:jc w:val="both"/>
        <w:rPr>
          <w:rFonts w:ascii="Times New Roman" w:hAnsi="Times New Roman"/>
          <w:sz w:val="24"/>
          <w:szCs w:val="24"/>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357"/>
        <w:gridCol w:w="1975"/>
        <w:gridCol w:w="2256"/>
        <w:gridCol w:w="2266"/>
      </w:tblGrid>
      <w:tr w:rsidR="008026E4">
        <w:trPr>
          <w:trHeight w:val="718"/>
        </w:trPr>
        <w:tc>
          <w:tcPr>
            <w:tcW w:w="3360"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widowControl w:val="0"/>
              <w:spacing w:after="0" w:line="240" w:lineRule="auto"/>
              <w:ind w:left="3537" w:right="-99" w:hanging="3537"/>
              <w:rPr>
                <w:rFonts w:ascii="Times New Roman" w:hAnsi="Times New Roman"/>
                <w:b/>
                <w:sz w:val="24"/>
                <w:szCs w:val="24"/>
              </w:rPr>
            </w:pPr>
            <w:r>
              <w:rPr>
                <w:rFonts w:ascii="Times New Roman" w:hAnsi="Times New Roman"/>
                <w:b/>
                <w:sz w:val="24"/>
                <w:szCs w:val="24"/>
              </w:rPr>
              <w:t>Наименование показателя</w:t>
            </w:r>
          </w:p>
        </w:tc>
        <w:tc>
          <w:tcPr>
            <w:tcW w:w="650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widowControl w:val="0"/>
              <w:spacing w:after="0" w:line="240" w:lineRule="auto"/>
              <w:ind w:left="3537" w:right="-99" w:hanging="3537"/>
              <w:jc w:val="center"/>
              <w:rPr>
                <w:rFonts w:ascii="Times New Roman" w:hAnsi="Times New Roman"/>
                <w:b/>
                <w:sz w:val="24"/>
                <w:szCs w:val="24"/>
              </w:rPr>
            </w:pPr>
            <w:r>
              <w:rPr>
                <w:rFonts w:ascii="Times New Roman" w:hAnsi="Times New Roman"/>
                <w:b/>
                <w:sz w:val="24"/>
                <w:szCs w:val="24"/>
              </w:rPr>
              <w:t>Выражение в денежной форме (тыс. рублей) без НДС</w:t>
            </w:r>
          </w:p>
        </w:tc>
      </w:tr>
      <w:tr w:rsidR="008026E4">
        <w:trPr>
          <w:trHeight w:val="415"/>
        </w:trPr>
        <w:tc>
          <w:tcPr>
            <w:tcW w:w="3360" w:type="dxa"/>
            <w:vMerge/>
            <w:tcBorders>
              <w:top w:val="single" w:sz="4" w:space="0" w:color="000000"/>
              <w:left w:val="single" w:sz="4" w:space="0" w:color="000000"/>
              <w:bottom w:val="single" w:sz="4" w:space="0" w:color="000000"/>
              <w:right w:val="nil"/>
            </w:tcBorders>
            <w:shd w:val="clear" w:color="auto" w:fill="auto"/>
            <w:tcMar>
              <w:left w:w="103" w:type="dxa"/>
            </w:tcMar>
          </w:tcPr>
          <w:p w:rsidR="008026E4" w:rsidRDefault="008026E4">
            <w:pPr>
              <w:widowControl w:val="0"/>
              <w:snapToGrid w:val="0"/>
              <w:spacing w:after="0" w:line="240" w:lineRule="auto"/>
              <w:ind w:left="3537" w:right="-99" w:hanging="3537"/>
              <w:rPr>
                <w:rFonts w:ascii="Times New Roman" w:hAnsi="Times New Roman"/>
                <w:b/>
                <w:sz w:val="24"/>
                <w:szCs w:val="24"/>
              </w:rPr>
            </w:pPr>
          </w:p>
        </w:tc>
        <w:tc>
          <w:tcPr>
            <w:tcW w:w="1977"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rsidP="0050432D">
            <w:pPr>
              <w:widowControl w:val="0"/>
              <w:spacing w:after="0" w:line="240" w:lineRule="auto"/>
              <w:ind w:left="3537" w:right="-99" w:hanging="3537"/>
              <w:jc w:val="center"/>
              <w:rPr>
                <w:rFonts w:ascii="Times New Roman" w:hAnsi="Times New Roman"/>
                <w:b/>
                <w:sz w:val="24"/>
                <w:szCs w:val="24"/>
              </w:rPr>
            </w:pPr>
            <w:r>
              <w:rPr>
                <w:rFonts w:ascii="Times New Roman" w:hAnsi="Times New Roman"/>
                <w:b/>
                <w:sz w:val="24"/>
                <w:szCs w:val="24"/>
              </w:rPr>
              <w:t>201</w:t>
            </w:r>
            <w:r w:rsidR="0050432D">
              <w:rPr>
                <w:rFonts w:ascii="Times New Roman" w:hAnsi="Times New Roman"/>
                <w:b/>
                <w:sz w:val="24"/>
                <w:szCs w:val="24"/>
              </w:rPr>
              <w:t>4</w:t>
            </w:r>
            <w:r>
              <w:rPr>
                <w:rFonts w:ascii="Times New Roman" w:hAnsi="Times New Roman"/>
                <w:b/>
                <w:sz w:val="24"/>
                <w:szCs w:val="24"/>
              </w:rPr>
              <w:t xml:space="preserve"> г.</w:t>
            </w:r>
          </w:p>
        </w:tc>
        <w:tc>
          <w:tcPr>
            <w:tcW w:w="2258"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rsidP="0050432D">
            <w:pPr>
              <w:widowControl w:val="0"/>
              <w:spacing w:after="0" w:line="240" w:lineRule="auto"/>
              <w:ind w:left="3537" w:right="-99" w:hanging="3537"/>
              <w:jc w:val="center"/>
              <w:rPr>
                <w:rFonts w:ascii="Times New Roman" w:hAnsi="Times New Roman"/>
                <w:b/>
                <w:sz w:val="24"/>
                <w:szCs w:val="24"/>
              </w:rPr>
            </w:pPr>
            <w:r>
              <w:rPr>
                <w:rFonts w:ascii="Times New Roman" w:hAnsi="Times New Roman"/>
                <w:b/>
                <w:sz w:val="24"/>
                <w:szCs w:val="24"/>
              </w:rPr>
              <w:t>201</w:t>
            </w:r>
            <w:r w:rsidR="0050432D">
              <w:rPr>
                <w:rFonts w:ascii="Times New Roman" w:hAnsi="Times New Roman"/>
                <w:b/>
                <w:sz w:val="24"/>
                <w:szCs w:val="24"/>
              </w:rPr>
              <w:t>5</w:t>
            </w:r>
            <w:r>
              <w:rPr>
                <w:rFonts w:ascii="Times New Roman" w:hAnsi="Times New Roman"/>
                <w:b/>
                <w:sz w:val="24"/>
                <w:szCs w:val="24"/>
              </w:rPr>
              <w:t xml:space="preserve">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rsidP="0050432D">
            <w:pPr>
              <w:widowControl w:val="0"/>
              <w:spacing w:after="0" w:line="240" w:lineRule="auto"/>
              <w:ind w:left="3537" w:right="-99" w:hanging="3537"/>
              <w:jc w:val="center"/>
              <w:rPr>
                <w:rFonts w:ascii="Times New Roman" w:hAnsi="Times New Roman"/>
                <w:b/>
                <w:sz w:val="24"/>
                <w:szCs w:val="24"/>
              </w:rPr>
            </w:pPr>
            <w:r>
              <w:rPr>
                <w:rFonts w:ascii="Times New Roman" w:hAnsi="Times New Roman"/>
                <w:b/>
                <w:sz w:val="24"/>
                <w:szCs w:val="24"/>
              </w:rPr>
              <w:t>201</w:t>
            </w:r>
            <w:r w:rsidR="0050432D">
              <w:rPr>
                <w:rFonts w:ascii="Times New Roman" w:hAnsi="Times New Roman"/>
                <w:b/>
                <w:sz w:val="24"/>
                <w:szCs w:val="24"/>
              </w:rPr>
              <w:t>6</w:t>
            </w:r>
            <w:r>
              <w:rPr>
                <w:rFonts w:ascii="Times New Roman" w:hAnsi="Times New Roman"/>
                <w:b/>
                <w:sz w:val="24"/>
                <w:szCs w:val="24"/>
              </w:rPr>
              <w:t xml:space="preserve"> г.</w:t>
            </w:r>
          </w:p>
        </w:tc>
      </w:tr>
      <w:tr w:rsidR="008026E4" w:rsidTr="003A71A7">
        <w:trPr>
          <w:trHeight w:val="570"/>
        </w:trPr>
        <w:tc>
          <w:tcPr>
            <w:tcW w:w="3360"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widowControl w:val="0"/>
              <w:spacing w:after="0" w:line="240" w:lineRule="auto"/>
              <w:ind w:left="3537" w:right="-99" w:hanging="3537"/>
              <w:rPr>
                <w:rFonts w:ascii="Times New Roman" w:hAnsi="Times New Roman"/>
                <w:b/>
                <w:bCs/>
                <w:sz w:val="20"/>
                <w:szCs w:val="20"/>
              </w:rPr>
            </w:pPr>
            <w:r>
              <w:rPr>
                <w:rFonts w:ascii="Times New Roman" w:hAnsi="Times New Roman"/>
                <w:b/>
                <w:bCs/>
                <w:sz w:val="20"/>
                <w:szCs w:val="20"/>
              </w:rPr>
              <w:t>Выручка (доходы) от реализации</w:t>
            </w:r>
          </w:p>
        </w:tc>
        <w:tc>
          <w:tcPr>
            <w:tcW w:w="197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50432D" w:rsidRDefault="0050432D" w:rsidP="0050432D">
            <w:pPr>
              <w:widowControl w:val="0"/>
              <w:ind w:left="3537" w:right="-99" w:hanging="3537"/>
              <w:jc w:val="center"/>
              <w:rPr>
                <w:rFonts w:ascii="Times New Roman" w:hAnsi="Times New Roman"/>
                <w:sz w:val="24"/>
                <w:szCs w:val="24"/>
              </w:rPr>
            </w:pPr>
            <w:r>
              <w:rPr>
                <w:rFonts w:ascii="Times New Roman" w:hAnsi="Times New Roman"/>
                <w:sz w:val="24"/>
                <w:szCs w:val="24"/>
              </w:rPr>
              <w:t>614072</w:t>
            </w:r>
          </w:p>
        </w:tc>
        <w:tc>
          <w:tcPr>
            <w:tcW w:w="225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50432D">
            <w:pPr>
              <w:widowControl w:val="0"/>
              <w:ind w:right="-99"/>
              <w:jc w:val="center"/>
              <w:rPr>
                <w:rFonts w:ascii="Times New Roman" w:hAnsi="Times New Roman"/>
                <w:sz w:val="24"/>
                <w:szCs w:val="24"/>
              </w:rPr>
            </w:pPr>
            <w:r>
              <w:rPr>
                <w:rFonts w:ascii="Times New Roman" w:hAnsi="Times New Roman"/>
                <w:sz w:val="24"/>
                <w:szCs w:val="24"/>
              </w:rPr>
              <w:t>624491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3A71A7" w:rsidP="003A71A7">
            <w:pPr>
              <w:widowControl w:val="0"/>
              <w:spacing w:after="0" w:line="240" w:lineRule="auto"/>
              <w:ind w:right="-99"/>
              <w:jc w:val="center"/>
              <w:rPr>
                <w:rFonts w:ascii="Times New Roman" w:hAnsi="Times New Roman"/>
                <w:sz w:val="24"/>
                <w:szCs w:val="24"/>
              </w:rPr>
            </w:pPr>
            <w:r>
              <w:rPr>
                <w:rFonts w:ascii="Times New Roman" w:hAnsi="Times New Roman"/>
                <w:sz w:val="24"/>
                <w:szCs w:val="24"/>
              </w:rPr>
              <w:t>667611</w:t>
            </w:r>
          </w:p>
          <w:p w:rsidR="003A71A7" w:rsidRDefault="003A71A7" w:rsidP="003A71A7">
            <w:pPr>
              <w:widowControl w:val="0"/>
              <w:spacing w:after="0" w:line="240" w:lineRule="auto"/>
              <w:ind w:right="-99"/>
              <w:jc w:val="center"/>
              <w:rPr>
                <w:rFonts w:ascii="Times New Roman" w:hAnsi="Times New Roman"/>
                <w:sz w:val="24"/>
                <w:szCs w:val="24"/>
              </w:rPr>
            </w:pPr>
          </w:p>
        </w:tc>
      </w:tr>
      <w:tr w:rsidR="008026E4">
        <w:trPr>
          <w:trHeight w:val="500"/>
        </w:trPr>
        <w:tc>
          <w:tcPr>
            <w:tcW w:w="3360"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widowControl w:val="0"/>
              <w:tabs>
                <w:tab w:val="left" w:pos="3119"/>
              </w:tabs>
              <w:spacing w:after="0" w:line="240" w:lineRule="auto"/>
              <w:ind w:left="3537" w:right="-99" w:hanging="3537"/>
              <w:rPr>
                <w:rFonts w:ascii="Times New Roman" w:hAnsi="Times New Roman"/>
                <w:b/>
                <w:bCs/>
                <w:sz w:val="20"/>
                <w:szCs w:val="20"/>
              </w:rPr>
            </w:pPr>
            <w:r>
              <w:rPr>
                <w:rFonts w:ascii="Times New Roman" w:hAnsi="Times New Roman"/>
                <w:b/>
                <w:bCs/>
                <w:sz w:val="20"/>
                <w:szCs w:val="20"/>
              </w:rPr>
              <w:t>Себестоимость продаж</w:t>
            </w:r>
          </w:p>
        </w:tc>
        <w:tc>
          <w:tcPr>
            <w:tcW w:w="197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3A71A7">
            <w:pPr>
              <w:widowControl w:val="0"/>
              <w:spacing w:after="0" w:line="240" w:lineRule="auto"/>
              <w:ind w:right="-99"/>
              <w:jc w:val="center"/>
              <w:rPr>
                <w:rFonts w:ascii="Times New Roman" w:hAnsi="Times New Roman"/>
                <w:sz w:val="24"/>
                <w:szCs w:val="24"/>
              </w:rPr>
            </w:pPr>
            <w:r>
              <w:rPr>
                <w:rFonts w:ascii="Times New Roman" w:hAnsi="Times New Roman"/>
                <w:sz w:val="24"/>
                <w:szCs w:val="24"/>
              </w:rPr>
              <w:t>582643</w:t>
            </w:r>
          </w:p>
        </w:tc>
        <w:tc>
          <w:tcPr>
            <w:tcW w:w="225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3A71A7" w:rsidP="001075A4">
            <w:pPr>
              <w:widowControl w:val="0"/>
              <w:spacing w:after="0" w:line="240" w:lineRule="auto"/>
              <w:ind w:right="-99"/>
              <w:jc w:val="center"/>
              <w:rPr>
                <w:rFonts w:ascii="Times New Roman" w:hAnsi="Times New Roman"/>
                <w:sz w:val="24"/>
                <w:szCs w:val="24"/>
              </w:rPr>
            </w:pPr>
            <w:r w:rsidRPr="002A0586">
              <w:rPr>
                <w:rFonts w:ascii="Times New Roman" w:hAnsi="Times New Roman"/>
                <w:sz w:val="24"/>
                <w:szCs w:val="24"/>
              </w:rPr>
              <w:t>605</w:t>
            </w:r>
            <w:r w:rsidR="001075A4">
              <w:rPr>
                <w:rFonts w:ascii="Times New Roman" w:hAnsi="Times New Roman"/>
                <w:sz w:val="24"/>
                <w:szCs w:val="24"/>
              </w:rPr>
              <w:t>8</w:t>
            </w:r>
            <w:r w:rsidRPr="002A0586">
              <w:rPr>
                <w:rFonts w:ascii="Times New Roman" w:hAnsi="Times New Roman"/>
                <w:sz w:val="24"/>
                <w:szCs w:val="24"/>
              </w:rPr>
              <w:t>37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3A71A7">
            <w:pPr>
              <w:widowControl w:val="0"/>
              <w:spacing w:after="0" w:line="240" w:lineRule="auto"/>
              <w:ind w:right="-99"/>
              <w:jc w:val="center"/>
              <w:rPr>
                <w:rFonts w:ascii="Times New Roman" w:hAnsi="Times New Roman"/>
                <w:sz w:val="24"/>
                <w:szCs w:val="24"/>
              </w:rPr>
            </w:pPr>
            <w:r>
              <w:rPr>
                <w:rFonts w:ascii="Times New Roman" w:hAnsi="Times New Roman"/>
                <w:sz w:val="24"/>
                <w:szCs w:val="24"/>
              </w:rPr>
              <w:t>652581</w:t>
            </w:r>
          </w:p>
        </w:tc>
      </w:tr>
      <w:tr w:rsidR="008026E4">
        <w:trPr>
          <w:trHeight w:val="500"/>
        </w:trPr>
        <w:tc>
          <w:tcPr>
            <w:tcW w:w="3360"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widowControl w:val="0"/>
              <w:tabs>
                <w:tab w:val="left" w:pos="3119"/>
              </w:tabs>
              <w:spacing w:after="0" w:line="240" w:lineRule="auto"/>
              <w:ind w:left="3537" w:right="-99" w:hanging="3537"/>
              <w:rPr>
                <w:rFonts w:ascii="Times New Roman" w:hAnsi="Times New Roman"/>
                <w:b/>
                <w:bCs/>
                <w:sz w:val="20"/>
                <w:szCs w:val="20"/>
              </w:rPr>
            </w:pPr>
            <w:r>
              <w:rPr>
                <w:rFonts w:ascii="Times New Roman" w:hAnsi="Times New Roman"/>
                <w:b/>
                <w:bCs/>
                <w:sz w:val="20"/>
                <w:szCs w:val="20"/>
              </w:rPr>
              <w:t>Прибыль от продаж</w:t>
            </w:r>
          </w:p>
        </w:tc>
        <w:tc>
          <w:tcPr>
            <w:tcW w:w="197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3A71A7">
            <w:pPr>
              <w:widowControl w:val="0"/>
              <w:spacing w:after="0" w:line="240" w:lineRule="auto"/>
              <w:ind w:right="-99"/>
              <w:jc w:val="center"/>
              <w:rPr>
                <w:rFonts w:ascii="Times New Roman" w:hAnsi="Times New Roman"/>
                <w:sz w:val="24"/>
                <w:szCs w:val="24"/>
              </w:rPr>
            </w:pPr>
            <w:r>
              <w:rPr>
                <w:rFonts w:ascii="Times New Roman" w:hAnsi="Times New Roman"/>
                <w:sz w:val="24"/>
                <w:szCs w:val="24"/>
              </w:rPr>
              <w:t>28186</w:t>
            </w:r>
          </w:p>
        </w:tc>
        <w:tc>
          <w:tcPr>
            <w:tcW w:w="225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2A0586" w:rsidP="001075A4">
            <w:pPr>
              <w:widowControl w:val="0"/>
              <w:spacing w:after="0" w:line="240" w:lineRule="auto"/>
              <w:ind w:right="-99"/>
              <w:jc w:val="center"/>
              <w:rPr>
                <w:rFonts w:ascii="Times New Roman" w:hAnsi="Times New Roman"/>
                <w:sz w:val="24"/>
                <w:szCs w:val="24"/>
              </w:rPr>
            </w:pPr>
            <w:r>
              <w:rPr>
                <w:rFonts w:ascii="Times New Roman" w:hAnsi="Times New Roman"/>
                <w:sz w:val="24"/>
                <w:szCs w:val="24"/>
              </w:rPr>
              <w:t>1</w:t>
            </w:r>
            <w:r w:rsidR="001075A4">
              <w:rPr>
                <w:rFonts w:ascii="Times New Roman" w:hAnsi="Times New Roman"/>
                <w:sz w:val="24"/>
                <w:szCs w:val="24"/>
              </w:rPr>
              <w:t>1</w:t>
            </w:r>
            <w:r>
              <w:rPr>
                <w:rFonts w:ascii="Times New Roman" w:hAnsi="Times New Roman"/>
                <w:sz w:val="24"/>
                <w:szCs w:val="24"/>
              </w:rPr>
              <w:t>0</w:t>
            </w:r>
            <w:r w:rsidR="001075A4">
              <w:rPr>
                <w:rFonts w:ascii="Times New Roman" w:hAnsi="Times New Roman"/>
                <w:sz w:val="24"/>
                <w:szCs w:val="24"/>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3A71A7">
            <w:pPr>
              <w:widowControl w:val="0"/>
              <w:spacing w:after="0" w:line="240" w:lineRule="auto"/>
              <w:ind w:right="-99"/>
              <w:jc w:val="center"/>
              <w:rPr>
                <w:rFonts w:ascii="Times New Roman" w:hAnsi="Times New Roman"/>
                <w:sz w:val="24"/>
                <w:szCs w:val="24"/>
              </w:rPr>
            </w:pPr>
            <w:r>
              <w:rPr>
                <w:rFonts w:ascii="Times New Roman" w:hAnsi="Times New Roman"/>
                <w:sz w:val="24"/>
                <w:szCs w:val="24"/>
              </w:rPr>
              <w:t>4970</w:t>
            </w:r>
          </w:p>
        </w:tc>
      </w:tr>
      <w:tr w:rsidR="008026E4">
        <w:trPr>
          <w:trHeight w:val="500"/>
        </w:trPr>
        <w:tc>
          <w:tcPr>
            <w:tcW w:w="3360"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widowControl w:val="0"/>
              <w:tabs>
                <w:tab w:val="left" w:pos="3119"/>
              </w:tabs>
              <w:spacing w:after="0" w:line="240" w:lineRule="auto"/>
              <w:ind w:left="3537" w:right="-99" w:hanging="3537"/>
              <w:rPr>
                <w:rFonts w:ascii="Times New Roman" w:hAnsi="Times New Roman"/>
                <w:b/>
                <w:bCs/>
                <w:sz w:val="20"/>
                <w:szCs w:val="20"/>
              </w:rPr>
            </w:pPr>
            <w:r>
              <w:rPr>
                <w:rFonts w:ascii="Times New Roman" w:hAnsi="Times New Roman"/>
                <w:b/>
                <w:bCs/>
                <w:sz w:val="20"/>
                <w:szCs w:val="20"/>
              </w:rPr>
              <w:t xml:space="preserve">Прибыль (убыток) до </w:t>
            </w:r>
            <w:proofErr w:type="spellStart"/>
            <w:r>
              <w:rPr>
                <w:rFonts w:ascii="Times New Roman" w:hAnsi="Times New Roman"/>
                <w:b/>
                <w:bCs/>
                <w:sz w:val="20"/>
                <w:szCs w:val="20"/>
              </w:rPr>
              <w:t>налогообл</w:t>
            </w:r>
            <w:proofErr w:type="spellEnd"/>
            <w:r>
              <w:rPr>
                <w:rFonts w:ascii="Times New Roman" w:hAnsi="Times New Roman"/>
                <w:b/>
                <w:bCs/>
                <w:sz w:val="20"/>
                <w:szCs w:val="20"/>
              </w:rPr>
              <w:t>.</w:t>
            </w:r>
          </w:p>
        </w:tc>
        <w:tc>
          <w:tcPr>
            <w:tcW w:w="197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3A71A7">
            <w:pPr>
              <w:widowControl w:val="0"/>
              <w:spacing w:after="0" w:line="240" w:lineRule="auto"/>
              <w:ind w:right="-99"/>
              <w:jc w:val="center"/>
              <w:rPr>
                <w:rFonts w:ascii="Times New Roman" w:hAnsi="Times New Roman"/>
                <w:sz w:val="24"/>
                <w:szCs w:val="24"/>
              </w:rPr>
            </w:pPr>
            <w:r>
              <w:rPr>
                <w:rFonts w:ascii="Times New Roman" w:hAnsi="Times New Roman"/>
                <w:sz w:val="24"/>
                <w:szCs w:val="24"/>
              </w:rPr>
              <w:t>892</w:t>
            </w:r>
          </w:p>
        </w:tc>
        <w:tc>
          <w:tcPr>
            <w:tcW w:w="225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1075A4">
            <w:pPr>
              <w:widowControl w:val="0"/>
              <w:spacing w:after="0" w:line="240" w:lineRule="auto"/>
              <w:ind w:right="-99"/>
              <w:jc w:val="center"/>
              <w:rPr>
                <w:rFonts w:ascii="Times New Roman" w:hAnsi="Times New Roman"/>
                <w:sz w:val="24"/>
                <w:szCs w:val="24"/>
              </w:rPr>
            </w:pPr>
            <w:r>
              <w:rPr>
                <w:rFonts w:ascii="Times New Roman" w:hAnsi="Times New Roman"/>
                <w:sz w:val="24"/>
                <w:szCs w:val="24"/>
              </w:rPr>
              <w:t>854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3A71A7">
            <w:pPr>
              <w:widowControl w:val="0"/>
              <w:spacing w:after="0" w:line="240" w:lineRule="auto"/>
              <w:ind w:right="-99"/>
              <w:jc w:val="center"/>
              <w:rPr>
                <w:rFonts w:ascii="Times New Roman" w:hAnsi="Times New Roman"/>
                <w:sz w:val="24"/>
                <w:szCs w:val="24"/>
              </w:rPr>
            </w:pPr>
            <w:r>
              <w:rPr>
                <w:rFonts w:ascii="Times New Roman" w:hAnsi="Times New Roman"/>
                <w:sz w:val="24"/>
                <w:szCs w:val="24"/>
              </w:rPr>
              <w:t>4910</w:t>
            </w:r>
          </w:p>
        </w:tc>
      </w:tr>
      <w:tr w:rsidR="008026E4">
        <w:trPr>
          <w:trHeight w:val="705"/>
        </w:trPr>
        <w:tc>
          <w:tcPr>
            <w:tcW w:w="3360"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widowControl w:val="0"/>
              <w:spacing w:after="0" w:line="240" w:lineRule="auto"/>
              <w:ind w:left="3537" w:right="-99" w:hanging="3537"/>
              <w:rPr>
                <w:rFonts w:ascii="Times New Roman" w:hAnsi="Times New Roman"/>
                <w:b/>
                <w:bCs/>
                <w:sz w:val="20"/>
                <w:szCs w:val="20"/>
              </w:rPr>
            </w:pPr>
            <w:r>
              <w:rPr>
                <w:rFonts w:ascii="Times New Roman" w:hAnsi="Times New Roman"/>
                <w:b/>
                <w:bCs/>
                <w:sz w:val="20"/>
                <w:szCs w:val="20"/>
              </w:rPr>
              <w:t>Чистая прибыль</w:t>
            </w:r>
          </w:p>
        </w:tc>
        <w:tc>
          <w:tcPr>
            <w:tcW w:w="197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3A71A7">
            <w:pPr>
              <w:widowControl w:val="0"/>
              <w:spacing w:after="0" w:line="240" w:lineRule="auto"/>
              <w:ind w:left="3537" w:right="-99" w:hanging="3537"/>
              <w:jc w:val="center"/>
              <w:rPr>
                <w:rFonts w:ascii="Times New Roman" w:hAnsi="Times New Roman"/>
                <w:sz w:val="24"/>
                <w:szCs w:val="24"/>
              </w:rPr>
            </w:pPr>
            <w:r>
              <w:rPr>
                <w:rFonts w:ascii="Times New Roman" w:hAnsi="Times New Roman"/>
                <w:sz w:val="24"/>
                <w:szCs w:val="24"/>
              </w:rPr>
              <w:t>445</w:t>
            </w:r>
          </w:p>
        </w:tc>
        <w:tc>
          <w:tcPr>
            <w:tcW w:w="225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2A0586" w:rsidP="001075A4">
            <w:pPr>
              <w:widowControl w:val="0"/>
              <w:spacing w:after="0" w:line="240" w:lineRule="auto"/>
              <w:ind w:left="3537" w:right="-99" w:hanging="3537"/>
              <w:jc w:val="center"/>
              <w:rPr>
                <w:rFonts w:ascii="Times New Roman" w:hAnsi="Times New Roman"/>
                <w:sz w:val="24"/>
                <w:szCs w:val="24"/>
              </w:rPr>
            </w:pPr>
            <w:r>
              <w:rPr>
                <w:rFonts w:ascii="Times New Roman" w:hAnsi="Times New Roman"/>
                <w:sz w:val="24"/>
                <w:szCs w:val="24"/>
              </w:rPr>
              <w:t>22</w:t>
            </w:r>
            <w:r w:rsidR="001075A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3A71A7">
            <w:pPr>
              <w:widowControl w:val="0"/>
              <w:spacing w:after="0" w:line="240" w:lineRule="auto"/>
              <w:ind w:left="3537" w:right="-99" w:hanging="3537"/>
              <w:jc w:val="center"/>
              <w:rPr>
                <w:rFonts w:ascii="Times New Roman" w:hAnsi="Times New Roman"/>
                <w:sz w:val="24"/>
                <w:szCs w:val="24"/>
              </w:rPr>
            </w:pPr>
            <w:r>
              <w:rPr>
                <w:rFonts w:ascii="Times New Roman" w:hAnsi="Times New Roman"/>
                <w:sz w:val="24"/>
                <w:szCs w:val="24"/>
              </w:rPr>
              <w:t>4342</w:t>
            </w:r>
          </w:p>
        </w:tc>
      </w:tr>
      <w:tr w:rsidR="008026E4">
        <w:trPr>
          <w:trHeight w:val="306"/>
        </w:trPr>
        <w:tc>
          <w:tcPr>
            <w:tcW w:w="9863"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8026E4">
            <w:pPr>
              <w:widowControl w:val="0"/>
              <w:snapToGrid w:val="0"/>
              <w:spacing w:after="0" w:line="240" w:lineRule="auto"/>
              <w:ind w:left="3537" w:right="-99" w:hanging="3537"/>
              <w:jc w:val="center"/>
              <w:rPr>
                <w:rFonts w:ascii="Times New Roman" w:hAnsi="Times New Roman"/>
                <w:sz w:val="24"/>
                <w:szCs w:val="24"/>
              </w:rPr>
            </w:pPr>
          </w:p>
        </w:tc>
      </w:tr>
      <w:tr w:rsidR="008026E4">
        <w:trPr>
          <w:trHeight w:val="567"/>
        </w:trPr>
        <w:tc>
          <w:tcPr>
            <w:tcW w:w="3360"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widowControl w:val="0"/>
              <w:spacing w:after="0"/>
              <w:ind w:left="3537" w:right="-99" w:hanging="3537"/>
              <w:jc w:val="center"/>
              <w:rPr>
                <w:rFonts w:ascii="Times New Roman" w:hAnsi="Times New Roman"/>
                <w:sz w:val="20"/>
                <w:szCs w:val="20"/>
              </w:rPr>
            </w:pPr>
            <w:r>
              <w:rPr>
                <w:rFonts w:ascii="Times New Roman" w:hAnsi="Times New Roman"/>
                <w:sz w:val="20"/>
                <w:szCs w:val="20"/>
              </w:rPr>
              <w:t>Кредиторская задолженность</w:t>
            </w:r>
          </w:p>
        </w:tc>
        <w:tc>
          <w:tcPr>
            <w:tcW w:w="197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3A71A7">
            <w:pPr>
              <w:widowControl w:val="0"/>
              <w:spacing w:after="0"/>
              <w:ind w:left="3537" w:right="-99" w:hanging="3537"/>
              <w:jc w:val="center"/>
              <w:rPr>
                <w:rFonts w:ascii="Times New Roman" w:hAnsi="Times New Roman"/>
                <w:sz w:val="24"/>
                <w:szCs w:val="24"/>
              </w:rPr>
            </w:pPr>
            <w:r>
              <w:rPr>
                <w:rFonts w:ascii="Times New Roman" w:hAnsi="Times New Roman"/>
                <w:sz w:val="24"/>
                <w:szCs w:val="24"/>
              </w:rPr>
              <w:t>344197</w:t>
            </w:r>
          </w:p>
        </w:tc>
        <w:tc>
          <w:tcPr>
            <w:tcW w:w="225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3A71A7" w:rsidP="001075A4">
            <w:pPr>
              <w:widowControl w:val="0"/>
              <w:spacing w:after="0"/>
              <w:ind w:left="3537" w:right="-99" w:hanging="3537"/>
              <w:jc w:val="center"/>
              <w:rPr>
                <w:rFonts w:ascii="Times New Roman" w:hAnsi="Times New Roman"/>
                <w:sz w:val="24"/>
                <w:szCs w:val="24"/>
              </w:rPr>
            </w:pPr>
            <w:r w:rsidRPr="002A0586">
              <w:rPr>
                <w:rFonts w:ascii="Times New Roman" w:hAnsi="Times New Roman"/>
                <w:sz w:val="24"/>
                <w:szCs w:val="24"/>
              </w:rPr>
              <w:t>3776</w:t>
            </w:r>
            <w:r w:rsidR="001075A4">
              <w:rPr>
                <w:rFonts w:ascii="Times New Roman" w:hAnsi="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932105">
            <w:pPr>
              <w:widowControl w:val="0"/>
              <w:spacing w:after="0" w:line="240" w:lineRule="auto"/>
              <w:ind w:right="-99"/>
              <w:jc w:val="center"/>
              <w:rPr>
                <w:rFonts w:ascii="Times New Roman" w:hAnsi="Times New Roman"/>
                <w:sz w:val="24"/>
                <w:szCs w:val="24"/>
              </w:rPr>
            </w:pPr>
            <w:r>
              <w:rPr>
                <w:rFonts w:ascii="Times New Roman" w:hAnsi="Times New Roman"/>
                <w:sz w:val="24"/>
                <w:szCs w:val="24"/>
              </w:rPr>
              <w:t>432365</w:t>
            </w:r>
          </w:p>
        </w:tc>
      </w:tr>
      <w:tr w:rsidR="008026E4">
        <w:trPr>
          <w:trHeight w:val="567"/>
        </w:trPr>
        <w:tc>
          <w:tcPr>
            <w:tcW w:w="3360"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widowControl w:val="0"/>
              <w:spacing w:after="0"/>
              <w:ind w:left="3537" w:right="-99" w:hanging="3537"/>
              <w:jc w:val="center"/>
              <w:rPr>
                <w:rFonts w:ascii="Times New Roman" w:hAnsi="Times New Roman"/>
                <w:sz w:val="20"/>
                <w:szCs w:val="20"/>
              </w:rPr>
            </w:pPr>
            <w:r>
              <w:rPr>
                <w:rFonts w:ascii="Times New Roman" w:hAnsi="Times New Roman"/>
                <w:sz w:val="20"/>
                <w:szCs w:val="20"/>
              </w:rPr>
              <w:t>Дебиторская задолженность</w:t>
            </w:r>
          </w:p>
        </w:tc>
        <w:tc>
          <w:tcPr>
            <w:tcW w:w="197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932105">
            <w:pPr>
              <w:widowControl w:val="0"/>
              <w:spacing w:after="0"/>
              <w:ind w:left="3537" w:right="-99" w:hanging="3537"/>
              <w:jc w:val="center"/>
              <w:rPr>
                <w:rFonts w:ascii="Times New Roman" w:hAnsi="Times New Roman"/>
                <w:sz w:val="24"/>
                <w:szCs w:val="24"/>
              </w:rPr>
            </w:pPr>
            <w:r>
              <w:rPr>
                <w:rFonts w:ascii="Times New Roman" w:hAnsi="Times New Roman"/>
                <w:sz w:val="24"/>
                <w:szCs w:val="24"/>
              </w:rPr>
              <w:t>66712</w:t>
            </w:r>
          </w:p>
        </w:tc>
        <w:tc>
          <w:tcPr>
            <w:tcW w:w="225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932105" w:rsidP="001075A4">
            <w:pPr>
              <w:widowControl w:val="0"/>
              <w:spacing w:after="0"/>
              <w:ind w:left="3537" w:right="-99" w:hanging="3537"/>
              <w:jc w:val="center"/>
              <w:rPr>
                <w:rFonts w:ascii="Times New Roman" w:hAnsi="Times New Roman"/>
                <w:sz w:val="24"/>
                <w:szCs w:val="24"/>
              </w:rPr>
            </w:pPr>
            <w:r w:rsidRPr="002A0586">
              <w:rPr>
                <w:rFonts w:ascii="Times New Roman" w:hAnsi="Times New Roman"/>
                <w:sz w:val="24"/>
                <w:szCs w:val="24"/>
              </w:rPr>
              <w:t>10</w:t>
            </w:r>
            <w:r w:rsidR="001075A4">
              <w:rPr>
                <w:rFonts w:ascii="Times New Roman" w:hAnsi="Times New Roman"/>
                <w:sz w:val="24"/>
                <w:szCs w:val="24"/>
              </w:rPr>
              <w:t>5157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932105">
            <w:pPr>
              <w:widowControl w:val="0"/>
              <w:spacing w:after="0" w:line="240" w:lineRule="auto"/>
              <w:ind w:right="-99"/>
              <w:jc w:val="center"/>
              <w:rPr>
                <w:rFonts w:ascii="Times New Roman" w:hAnsi="Times New Roman"/>
                <w:sz w:val="24"/>
                <w:szCs w:val="24"/>
              </w:rPr>
            </w:pPr>
            <w:r>
              <w:rPr>
                <w:rFonts w:ascii="Times New Roman" w:hAnsi="Times New Roman"/>
                <w:sz w:val="24"/>
                <w:szCs w:val="24"/>
              </w:rPr>
              <w:t>142295</w:t>
            </w:r>
          </w:p>
        </w:tc>
      </w:tr>
    </w:tbl>
    <w:p w:rsidR="008026E4" w:rsidRDefault="008026E4">
      <w:pPr>
        <w:tabs>
          <w:tab w:val="left" w:pos="0"/>
          <w:tab w:val="left" w:pos="284"/>
          <w:tab w:val="left" w:pos="540"/>
          <w:tab w:val="left" w:pos="709"/>
          <w:tab w:val="left" w:pos="9639"/>
        </w:tabs>
        <w:autoSpaceDE w:val="0"/>
        <w:spacing w:after="0" w:line="240" w:lineRule="auto"/>
        <w:ind w:left="-142" w:right="142" w:firstLine="709"/>
        <w:jc w:val="both"/>
        <w:rPr>
          <w:rFonts w:ascii="Times New Roman" w:hAnsi="Times New Roman"/>
          <w:bCs/>
          <w:i/>
          <w:sz w:val="24"/>
          <w:szCs w:val="24"/>
        </w:rPr>
      </w:pPr>
    </w:p>
    <w:p w:rsidR="008026E4" w:rsidRDefault="00881C02">
      <w:pPr>
        <w:tabs>
          <w:tab w:val="left" w:pos="0"/>
          <w:tab w:val="left" w:pos="284"/>
          <w:tab w:val="left" w:pos="540"/>
          <w:tab w:val="left" w:pos="709"/>
          <w:tab w:val="left" w:pos="9639"/>
        </w:tabs>
        <w:autoSpaceDE w:val="0"/>
        <w:spacing w:after="0" w:line="240" w:lineRule="auto"/>
        <w:ind w:left="-142" w:right="142" w:firstLine="709"/>
        <w:jc w:val="both"/>
        <w:rPr>
          <w:rFonts w:ascii="Times New Roman" w:hAnsi="Times New Roman"/>
          <w:bCs/>
          <w:i/>
          <w:sz w:val="24"/>
          <w:szCs w:val="24"/>
        </w:rPr>
      </w:pPr>
      <w:r>
        <w:rPr>
          <w:rFonts w:ascii="Times New Roman" w:hAnsi="Times New Roman"/>
          <w:bCs/>
          <w:i/>
          <w:sz w:val="24"/>
          <w:szCs w:val="24"/>
        </w:rPr>
        <w:lastRenderedPageBreak/>
        <w:t xml:space="preserve">Выручка от основного вида деятельности в отчетном году составила </w:t>
      </w:r>
      <w:r w:rsidR="005375CD">
        <w:rPr>
          <w:rFonts w:ascii="Times New Roman" w:hAnsi="Times New Roman"/>
          <w:bCs/>
          <w:i/>
          <w:sz w:val="24"/>
          <w:szCs w:val="24"/>
        </w:rPr>
        <w:t>667 611</w:t>
      </w:r>
    </w:p>
    <w:p w:rsidR="008026E4" w:rsidRDefault="00881C02">
      <w:pPr>
        <w:tabs>
          <w:tab w:val="left" w:pos="0"/>
          <w:tab w:val="left" w:pos="284"/>
          <w:tab w:val="left" w:pos="540"/>
          <w:tab w:val="left" w:pos="709"/>
          <w:tab w:val="left" w:pos="9639"/>
        </w:tabs>
        <w:autoSpaceDE w:val="0"/>
        <w:spacing w:after="0" w:line="240" w:lineRule="auto"/>
        <w:ind w:left="-142" w:right="142" w:firstLine="709"/>
        <w:jc w:val="both"/>
        <w:rPr>
          <w:rFonts w:ascii="Times New Roman" w:hAnsi="Times New Roman"/>
          <w:bCs/>
          <w:i/>
          <w:sz w:val="24"/>
          <w:szCs w:val="24"/>
        </w:rPr>
      </w:pPr>
      <w:r>
        <w:rPr>
          <w:rFonts w:ascii="Times New Roman" w:hAnsi="Times New Roman"/>
          <w:bCs/>
          <w:i/>
          <w:sz w:val="24"/>
          <w:szCs w:val="24"/>
        </w:rPr>
        <w:t xml:space="preserve"> тыс. руб. </w:t>
      </w:r>
    </w:p>
    <w:p w:rsidR="008026E4" w:rsidRPr="00A401C1" w:rsidRDefault="00881C02">
      <w:pPr>
        <w:tabs>
          <w:tab w:val="left" w:pos="0"/>
          <w:tab w:val="left" w:pos="284"/>
          <w:tab w:val="left" w:pos="540"/>
          <w:tab w:val="left" w:pos="709"/>
          <w:tab w:val="left" w:pos="9639"/>
        </w:tabs>
        <w:autoSpaceDE w:val="0"/>
        <w:spacing w:after="0" w:line="240" w:lineRule="auto"/>
        <w:ind w:left="-142" w:right="142" w:firstLine="709"/>
        <w:jc w:val="both"/>
        <w:rPr>
          <w:rStyle w:val="af0"/>
        </w:rPr>
      </w:pPr>
      <w:r w:rsidRPr="00A401C1">
        <w:rPr>
          <w:rStyle w:val="af0"/>
        </w:rPr>
        <w:t>Таким образом, в 201</w:t>
      </w:r>
      <w:r w:rsidR="005375CD" w:rsidRPr="00A401C1">
        <w:rPr>
          <w:rStyle w:val="af0"/>
        </w:rPr>
        <w:t>6</w:t>
      </w:r>
      <w:r w:rsidRPr="00A401C1">
        <w:rPr>
          <w:rStyle w:val="af0"/>
        </w:rPr>
        <w:t xml:space="preserve"> году произошло увеличение выручки:</w:t>
      </w:r>
    </w:p>
    <w:p w:rsidR="008026E4" w:rsidRPr="00A401C1" w:rsidRDefault="00881C02">
      <w:pPr>
        <w:tabs>
          <w:tab w:val="left" w:pos="0"/>
          <w:tab w:val="left" w:pos="284"/>
          <w:tab w:val="left" w:pos="540"/>
          <w:tab w:val="left" w:pos="709"/>
          <w:tab w:val="left" w:pos="9639"/>
        </w:tabs>
        <w:autoSpaceDE w:val="0"/>
        <w:spacing w:after="0" w:line="240" w:lineRule="auto"/>
        <w:ind w:left="-142" w:right="142" w:firstLine="709"/>
        <w:jc w:val="both"/>
        <w:rPr>
          <w:rStyle w:val="af0"/>
        </w:rPr>
      </w:pPr>
      <w:r w:rsidRPr="00A401C1">
        <w:rPr>
          <w:rStyle w:val="af0"/>
        </w:rPr>
        <w:t>- по отношению к 201</w:t>
      </w:r>
      <w:r w:rsidR="005375CD" w:rsidRPr="00A401C1">
        <w:rPr>
          <w:rStyle w:val="af0"/>
        </w:rPr>
        <w:t>5</w:t>
      </w:r>
      <w:r w:rsidRPr="00A401C1">
        <w:rPr>
          <w:rStyle w:val="af0"/>
        </w:rPr>
        <w:t xml:space="preserve"> году на </w:t>
      </w:r>
      <w:r w:rsidR="00AE73E9" w:rsidRPr="00A401C1">
        <w:rPr>
          <w:rStyle w:val="af0"/>
        </w:rPr>
        <w:t>6,9</w:t>
      </w:r>
      <w:r w:rsidRPr="00A401C1">
        <w:rPr>
          <w:rStyle w:val="af0"/>
        </w:rPr>
        <w:t xml:space="preserve"> %.</w:t>
      </w:r>
    </w:p>
    <w:p w:rsidR="008026E4" w:rsidRPr="00A401C1" w:rsidRDefault="008026E4">
      <w:pPr>
        <w:tabs>
          <w:tab w:val="left" w:pos="0"/>
          <w:tab w:val="left" w:pos="284"/>
          <w:tab w:val="left" w:pos="540"/>
          <w:tab w:val="left" w:pos="709"/>
          <w:tab w:val="left" w:pos="9639"/>
        </w:tabs>
        <w:autoSpaceDE w:val="0"/>
        <w:spacing w:after="0" w:line="240" w:lineRule="auto"/>
        <w:ind w:left="-142" w:right="142" w:firstLine="709"/>
        <w:jc w:val="both"/>
        <w:rPr>
          <w:rStyle w:val="af0"/>
          <w:rFonts w:ascii="Times New Roman" w:hAnsi="Times New Roman"/>
        </w:rPr>
      </w:pPr>
    </w:p>
    <w:p w:rsidR="008026E4" w:rsidRPr="00A401C1" w:rsidRDefault="00881C02">
      <w:pPr>
        <w:tabs>
          <w:tab w:val="left" w:pos="0"/>
          <w:tab w:val="left" w:pos="284"/>
          <w:tab w:val="left" w:pos="540"/>
          <w:tab w:val="left" w:pos="709"/>
          <w:tab w:val="left" w:pos="9639"/>
        </w:tabs>
        <w:autoSpaceDE w:val="0"/>
        <w:spacing w:after="0" w:line="240" w:lineRule="auto"/>
        <w:ind w:left="-142" w:right="142" w:firstLine="709"/>
        <w:jc w:val="both"/>
        <w:rPr>
          <w:rStyle w:val="af0"/>
          <w:rFonts w:ascii="Times New Roman" w:hAnsi="Times New Roman"/>
        </w:rPr>
      </w:pPr>
      <w:r w:rsidRPr="00A401C1">
        <w:rPr>
          <w:rStyle w:val="af0"/>
          <w:rFonts w:ascii="Times New Roman" w:hAnsi="Times New Roman"/>
        </w:rPr>
        <w:t>Анализ приведенного показателя свидетельствует о положительной динамике развития финансово-хозяйственной деятельности предприятия.</w:t>
      </w:r>
    </w:p>
    <w:p w:rsidR="008026E4" w:rsidRPr="00A401C1" w:rsidRDefault="008026E4">
      <w:pPr>
        <w:tabs>
          <w:tab w:val="left" w:pos="0"/>
          <w:tab w:val="left" w:pos="284"/>
          <w:tab w:val="left" w:pos="540"/>
          <w:tab w:val="left" w:pos="709"/>
          <w:tab w:val="left" w:pos="9639"/>
        </w:tabs>
        <w:autoSpaceDE w:val="0"/>
        <w:spacing w:after="0" w:line="240" w:lineRule="auto"/>
        <w:ind w:left="-142" w:right="142" w:firstLine="709"/>
        <w:jc w:val="both"/>
        <w:rPr>
          <w:rStyle w:val="af0"/>
          <w:rFonts w:ascii="Times New Roman" w:hAnsi="Times New Roman"/>
        </w:rPr>
      </w:pPr>
    </w:p>
    <w:p w:rsidR="008026E4" w:rsidRPr="00A401C1" w:rsidRDefault="00881C02">
      <w:pPr>
        <w:tabs>
          <w:tab w:val="left" w:pos="0"/>
          <w:tab w:val="left" w:pos="284"/>
          <w:tab w:val="left" w:pos="540"/>
          <w:tab w:val="left" w:pos="709"/>
          <w:tab w:val="left" w:pos="9639"/>
        </w:tabs>
        <w:autoSpaceDE w:val="0"/>
        <w:spacing w:after="0" w:line="240" w:lineRule="auto"/>
        <w:ind w:left="-142" w:right="142" w:firstLine="709"/>
        <w:jc w:val="both"/>
        <w:rPr>
          <w:rStyle w:val="af0"/>
          <w:rFonts w:ascii="Times New Roman" w:hAnsi="Times New Roman"/>
        </w:rPr>
      </w:pPr>
      <w:r w:rsidRPr="00A401C1">
        <w:rPr>
          <w:rStyle w:val="af0"/>
          <w:rFonts w:ascii="Times New Roman" w:hAnsi="Times New Roman"/>
        </w:rPr>
        <w:t xml:space="preserve">Расходы по основному виду деятельности в отчетном году составили  </w:t>
      </w:r>
      <w:r w:rsidR="005375CD" w:rsidRPr="00A401C1">
        <w:rPr>
          <w:rStyle w:val="af0"/>
          <w:rFonts w:ascii="Times New Roman" w:hAnsi="Times New Roman"/>
        </w:rPr>
        <w:t>662</w:t>
      </w:r>
      <w:r w:rsidRPr="00A401C1">
        <w:rPr>
          <w:rStyle w:val="af0"/>
          <w:rFonts w:ascii="Times New Roman" w:hAnsi="Times New Roman"/>
        </w:rPr>
        <w:t xml:space="preserve"> </w:t>
      </w:r>
      <w:r w:rsidR="005375CD" w:rsidRPr="00A401C1">
        <w:rPr>
          <w:rStyle w:val="af0"/>
          <w:rFonts w:ascii="Times New Roman" w:hAnsi="Times New Roman"/>
        </w:rPr>
        <w:t>641</w:t>
      </w:r>
      <w:r w:rsidRPr="00A401C1">
        <w:rPr>
          <w:rStyle w:val="af0"/>
          <w:rFonts w:ascii="Times New Roman" w:hAnsi="Times New Roman"/>
        </w:rPr>
        <w:t xml:space="preserve"> тыс. руб.</w:t>
      </w:r>
    </w:p>
    <w:p w:rsidR="008026E4" w:rsidRPr="00A401C1" w:rsidRDefault="008026E4">
      <w:pPr>
        <w:tabs>
          <w:tab w:val="left" w:pos="0"/>
          <w:tab w:val="left" w:pos="284"/>
          <w:tab w:val="left" w:pos="540"/>
          <w:tab w:val="left" w:pos="709"/>
          <w:tab w:val="left" w:pos="9639"/>
        </w:tabs>
        <w:autoSpaceDE w:val="0"/>
        <w:spacing w:after="0" w:line="240" w:lineRule="auto"/>
        <w:ind w:left="-142" w:right="142" w:firstLine="709"/>
        <w:jc w:val="both"/>
        <w:rPr>
          <w:rStyle w:val="af0"/>
          <w:rFonts w:ascii="Times New Roman" w:hAnsi="Times New Roman"/>
        </w:rPr>
      </w:pPr>
    </w:p>
    <w:p w:rsidR="008026E4" w:rsidRPr="00A401C1" w:rsidRDefault="00881C02">
      <w:pPr>
        <w:tabs>
          <w:tab w:val="left" w:pos="0"/>
          <w:tab w:val="left" w:pos="284"/>
          <w:tab w:val="left" w:pos="540"/>
          <w:tab w:val="left" w:pos="709"/>
          <w:tab w:val="left" w:pos="9639"/>
        </w:tabs>
        <w:autoSpaceDE w:val="0"/>
        <w:spacing w:after="0" w:line="240" w:lineRule="auto"/>
        <w:ind w:left="-142" w:right="142" w:firstLine="709"/>
        <w:jc w:val="both"/>
        <w:rPr>
          <w:rStyle w:val="af0"/>
          <w:rFonts w:ascii="Times New Roman" w:hAnsi="Times New Roman"/>
        </w:rPr>
      </w:pPr>
      <w:r w:rsidRPr="00A401C1">
        <w:rPr>
          <w:rStyle w:val="af0"/>
          <w:rFonts w:ascii="Times New Roman" w:hAnsi="Times New Roman"/>
        </w:rPr>
        <w:t>Таким образом, в 201</w:t>
      </w:r>
      <w:r w:rsidR="005375CD" w:rsidRPr="00A401C1">
        <w:rPr>
          <w:rStyle w:val="af0"/>
          <w:rFonts w:ascii="Times New Roman" w:hAnsi="Times New Roman"/>
        </w:rPr>
        <w:t>6</w:t>
      </w:r>
      <w:r w:rsidRPr="00A401C1">
        <w:rPr>
          <w:rStyle w:val="af0"/>
          <w:rFonts w:ascii="Times New Roman" w:hAnsi="Times New Roman"/>
        </w:rPr>
        <w:t xml:space="preserve"> году произошло увеличение расходов:</w:t>
      </w:r>
    </w:p>
    <w:p w:rsidR="008026E4" w:rsidRPr="00A401C1" w:rsidRDefault="00881C02">
      <w:pPr>
        <w:tabs>
          <w:tab w:val="left" w:pos="0"/>
          <w:tab w:val="left" w:pos="284"/>
          <w:tab w:val="left" w:pos="540"/>
          <w:tab w:val="left" w:pos="709"/>
          <w:tab w:val="left" w:pos="9639"/>
        </w:tabs>
        <w:autoSpaceDE w:val="0"/>
        <w:spacing w:after="0" w:line="240" w:lineRule="auto"/>
        <w:ind w:left="-142" w:right="142" w:firstLine="709"/>
        <w:jc w:val="both"/>
        <w:rPr>
          <w:rStyle w:val="af0"/>
          <w:rFonts w:ascii="Times New Roman" w:hAnsi="Times New Roman"/>
        </w:rPr>
      </w:pPr>
      <w:r w:rsidRPr="00A401C1">
        <w:rPr>
          <w:rStyle w:val="af0"/>
          <w:rFonts w:ascii="Times New Roman" w:hAnsi="Times New Roman"/>
        </w:rPr>
        <w:t>- по отношению к 201</w:t>
      </w:r>
      <w:r w:rsidR="005375CD" w:rsidRPr="00A401C1">
        <w:rPr>
          <w:rStyle w:val="af0"/>
          <w:rFonts w:ascii="Times New Roman" w:hAnsi="Times New Roman"/>
        </w:rPr>
        <w:t>5</w:t>
      </w:r>
      <w:r w:rsidRPr="00A401C1">
        <w:rPr>
          <w:rStyle w:val="af0"/>
          <w:rFonts w:ascii="Times New Roman" w:hAnsi="Times New Roman"/>
        </w:rPr>
        <w:t xml:space="preserve"> году на </w:t>
      </w:r>
      <w:r w:rsidR="00940182" w:rsidRPr="00A401C1">
        <w:rPr>
          <w:rStyle w:val="af0"/>
          <w:rFonts w:ascii="Times New Roman" w:hAnsi="Times New Roman"/>
        </w:rPr>
        <w:t>8</w:t>
      </w:r>
      <w:r w:rsidR="00D63A4B" w:rsidRPr="00A401C1">
        <w:rPr>
          <w:rStyle w:val="af0"/>
          <w:rFonts w:ascii="Times New Roman" w:hAnsi="Times New Roman"/>
        </w:rPr>
        <w:t>,</w:t>
      </w:r>
      <w:r w:rsidR="001075A4" w:rsidRPr="00A401C1">
        <w:rPr>
          <w:rStyle w:val="af0"/>
          <w:rFonts w:ascii="Times New Roman" w:hAnsi="Times New Roman"/>
        </w:rPr>
        <w:t>0</w:t>
      </w:r>
      <w:r w:rsidRPr="00A401C1">
        <w:rPr>
          <w:rStyle w:val="af0"/>
          <w:rFonts w:ascii="Times New Roman" w:hAnsi="Times New Roman"/>
        </w:rPr>
        <w:t xml:space="preserve"> %,</w:t>
      </w:r>
    </w:p>
    <w:p w:rsidR="008026E4" w:rsidRPr="00A401C1" w:rsidRDefault="008026E4">
      <w:pPr>
        <w:tabs>
          <w:tab w:val="left" w:pos="0"/>
          <w:tab w:val="left" w:pos="284"/>
          <w:tab w:val="left" w:pos="540"/>
          <w:tab w:val="left" w:pos="709"/>
          <w:tab w:val="left" w:pos="9639"/>
        </w:tabs>
        <w:autoSpaceDE w:val="0"/>
        <w:spacing w:after="0" w:line="240" w:lineRule="auto"/>
        <w:ind w:left="-142" w:right="142" w:firstLine="709"/>
        <w:jc w:val="both"/>
        <w:rPr>
          <w:rStyle w:val="af0"/>
          <w:rFonts w:ascii="Times New Roman" w:hAnsi="Times New Roman"/>
        </w:rPr>
      </w:pPr>
    </w:p>
    <w:p w:rsidR="008026E4" w:rsidRDefault="00881C02">
      <w:pPr>
        <w:tabs>
          <w:tab w:val="left" w:pos="0"/>
          <w:tab w:val="left" w:pos="284"/>
          <w:tab w:val="left" w:pos="540"/>
          <w:tab w:val="left" w:pos="709"/>
          <w:tab w:val="left" w:pos="9639"/>
        </w:tabs>
        <w:autoSpaceDE w:val="0"/>
        <w:spacing w:after="0" w:line="240" w:lineRule="auto"/>
        <w:ind w:left="-142" w:right="142" w:firstLine="709"/>
        <w:jc w:val="both"/>
        <w:rPr>
          <w:rFonts w:ascii="Times New Roman" w:hAnsi="Times New Roman"/>
          <w:bCs/>
          <w:i/>
          <w:sz w:val="24"/>
          <w:szCs w:val="24"/>
        </w:rPr>
      </w:pPr>
      <w:r>
        <w:rPr>
          <w:rFonts w:ascii="Times New Roman" w:hAnsi="Times New Roman"/>
          <w:bCs/>
          <w:i/>
          <w:sz w:val="24"/>
          <w:szCs w:val="24"/>
        </w:rPr>
        <w:t>Анализ приведенного показателя свидетельствует об увеличении материальных затрат, что является следствием увеличения доходов от реализации.</w:t>
      </w:r>
    </w:p>
    <w:p w:rsidR="008026E4" w:rsidRDefault="008026E4">
      <w:pPr>
        <w:tabs>
          <w:tab w:val="left" w:pos="0"/>
          <w:tab w:val="left" w:pos="284"/>
          <w:tab w:val="left" w:pos="540"/>
          <w:tab w:val="left" w:pos="709"/>
          <w:tab w:val="left" w:pos="9639"/>
        </w:tabs>
        <w:autoSpaceDE w:val="0"/>
        <w:spacing w:after="0" w:line="240" w:lineRule="auto"/>
        <w:ind w:left="-142" w:right="142" w:firstLine="709"/>
        <w:jc w:val="both"/>
        <w:rPr>
          <w:rFonts w:ascii="Times New Roman" w:hAnsi="Times New Roman"/>
          <w:bCs/>
          <w:i/>
          <w:sz w:val="24"/>
          <w:szCs w:val="24"/>
        </w:rPr>
      </w:pPr>
    </w:p>
    <w:p w:rsidR="008026E4" w:rsidRDefault="00881C02">
      <w:pPr>
        <w:tabs>
          <w:tab w:val="left" w:pos="0"/>
          <w:tab w:val="left" w:pos="284"/>
          <w:tab w:val="left" w:pos="540"/>
          <w:tab w:val="left" w:pos="709"/>
          <w:tab w:val="left" w:pos="9639"/>
        </w:tabs>
        <w:autoSpaceDE w:val="0"/>
        <w:spacing w:after="0" w:line="240" w:lineRule="auto"/>
        <w:ind w:left="-142" w:right="142" w:firstLine="709"/>
        <w:jc w:val="both"/>
        <w:rPr>
          <w:rFonts w:ascii="Times New Roman" w:hAnsi="Times New Roman"/>
          <w:bCs/>
          <w:i/>
          <w:sz w:val="24"/>
          <w:szCs w:val="24"/>
        </w:rPr>
      </w:pPr>
      <w:r>
        <w:rPr>
          <w:rFonts w:ascii="Times New Roman" w:hAnsi="Times New Roman"/>
          <w:bCs/>
          <w:i/>
          <w:sz w:val="24"/>
          <w:szCs w:val="24"/>
        </w:rPr>
        <w:t>Общество по итогам 201</w:t>
      </w:r>
      <w:r w:rsidR="005375CD">
        <w:rPr>
          <w:rFonts w:ascii="Times New Roman" w:hAnsi="Times New Roman"/>
          <w:bCs/>
          <w:i/>
          <w:sz w:val="24"/>
          <w:szCs w:val="24"/>
        </w:rPr>
        <w:t>6</w:t>
      </w:r>
      <w:r>
        <w:rPr>
          <w:rFonts w:ascii="Times New Roman" w:hAnsi="Times New Roman"/>
          <w:bCs/>
          <w:i/>
          <w:sz w:val="24"/>
          <w:szCs w:val="24"/>
        </w:rPr>
        <w:t xml:space="preserve"> года полу</w:t>
      </w:r>
      <w:r w:rsidR="00940182">
        <w:rPr>
          <w:rFonts w:ascii="Times New Roman" w:hAnsi="Times New Roman"/>
          <w:bCs/>
          <w:i/>
          <w:sz w:val="24"/>
          <w:szCs w:val="24"/>
        </w:rPr>
        <w:t>чило чистую прибыль в размере 43</w:t>
      </w:r>
      <w:r w:rsidR="005375CD">
        <w:rPr>
          <w:rFonts w:ascii="Times New Roman" w:hAnsi="Times New Roman"/>
          <w:bCs/>
          <w:i/>
          <w:sz w:val="24"/>
          <w:szCs w:val="24"/>
        </w:rPr>
        <w:t>42</w:t>
      </w:r>
      <w:r>
        <w:rPr>
          <w:rFonts w:ascii="Times New Roman" w:hAnsi="Times New Roman"/>
          <w:bCs/>
          <w:i/>
          <w:sz w:val="24"/>
          <w:szCs w:val="24"/>
        </w:rPr>
        <w:t xml:space="preserve"> тыс. рублей.</w:t>
      </w:r>
    </w:p>
    <w:p w:rsidR="008026E4" w:rsidRDefault="008026E4">
      <w:pPr>
        <w:tabs>
          <w:tab w:val="left" w:pos="0"/>
          <w:tab w:val="left" w:pos="284"/>
          <w:tab w:val="left" w:pos="540"/>
          <w:tab w:val="left" w:pos="709"/>
          <w:tab w:val="left" w:pos="9639"/>
        </w:tabs>
        <w:autoSpaceDE w:val="0"/>
        <w:spacing w:after="0" w:line="240" w:lineRule="auto"/>
        <w:ind w:left="-142" w:right="142" w:firstLine="709"/>
        <w:jc w:val="both"/>
        <w:rPr>
          <w:rFonts w:ascii="Times New Roman" w:hAnsi="Times New Roman"/>
          <w:bCs/>
          <w:i/>
          <w:sz w:val="24"/>
          <w:szCs w:val="24"/>
        </w:rPr>
      </w:pPr>
    </w:p>
    <w:p w:rsidR="008026E4" w:rsidRDefault="00881C02">
      <w:pPr>
        <w:tabs>
          <w:tab w:val="left" w:pos="0"/>
          <w:tab w:val="left" w:pos="284"/>
          <w:tab w:val="left" w:pos="540"/>
          <w:tab w:val="left" w:pos="709"/>
          <w:tab w:val="left" w:pos="9639"/>
        </w:tabs>
        <w:autoSpaceDE w:val="0"/>
        <w:spacing w:after="0" w:line="240" w:lineRule="auto"/>
        <w:ind w:left="-142" w:right="142" w:firstLine="709"/>
        <w:jc w:val="both"/>
        <w:rPr>
          <w:rFonts w:ascii="Times New Roman" w:hAnsi="Times New Roman"/>
          <w:bCs/>
          <w:i/>
          <w:sz w:val="24"/>
          <w:szCs w:val="24"/>
        </w:rPr>
      </w:pPr>
      <w:r>
        <w:rPr>
          <w:rFonts w:ascii="Times New Roman" w:hAnsi="Times New Roman"/>
          <w:bCs/>
          <w:i/>
          <w:sz w:val="24"/>
          <w:szCs w:val="24"/>
        </w:rPr>
        <w:t xml:space="preserve">Прибыль от продаж в отчетном году имеет положительное значение и составляет </w:t>
      </w:r>
      <w:r w:rsidR="005375CD">
        <w:rPr>
          <w:rFonts w:ascii="Times New Roman" w:hAnsi="Times New Roman"/>
          <w:bCs/>
          <w:i/>
          <w:sz w:val="24"/>
          <w:szCs w:val="24"/>
        </w:rPr>
        <w:t>4</w:t>
      </w:r>
      <w:r>
        <w:rPr>
          <w:rFonts w:ascii="Times New Roman" w:hAnsi="Times New Roman"/>
          <w:bCs/>
          <w:i/>
          <w:sz w:val="24"/>
          <w:szCs w:val="24"/>
        </w:rPr>
        <w:t xml:space="preserve"> </w:t>
      </w:r>
      <w:r w:rsidR="005375CD">
        <w:rPr>
          <w:rFonts w:ascii="Times New Roman" w:hAnsi="Times New Roman"/>
          <w:bCs/>
          <w:i/>
          <w:sz w:val="24"/>
          <w:szCs w:val="24"/>
        </w:rPr>
        <w:t>970</w:t>
      </w:r>
      <w:r>
        <w:rPr>
          <w:rFonts w:ascii="Times New Roman" w:hAnsi="Times New Roman"/>
          <w:bCs/>
          <w:i/>
          <w:sz w:val="24"/>
          <w:szCs w:val="24"/>
        </w:rPr>
        <w:t xml:space="preserve"> тыс. </w:t>
      </w:r>
      <w:proofErr w:type="spellStart"/>
      <w:r>
        <w:rPr>
          <w:rFonts w:ascii="Times New Roman" w:hAnsi="Times New Roman"/>
          <w:bCs/>
          <w:i/>
          <w:sz w:val="24"/>
          <w:szCs w:val="24"/>
        </w:rPr>
        <w:t>руб</w:t>
      </w:r>
      <w:proofErr w:type="spellEnd"/>
    </w:p>
    <w:p w:rsidR="008026E4" w:rsidRDefault="008026E4">
      <w:pPr>
        <w:tabs>
          <w:tab w:val="left" w:pos="0"/>
          <w:tab w:val="left" w:pos="284"/>
          <w:tab w:val="left" w:pos="540"/>
          <w:tab w:val="left" w:pos="709"/>
          <w:tab w:val="left" w:pos="9639"/>
        </w:tabs>
        <w:autoSpaceDE w:val="0"/>
        <w:spacing w:after="0" w:line="240" w:lineRule="auto"/>
        <w:ind w:left="-142" w:right="142" w:firstLine="709"/>
        <w:jc w:val="both"/>
        <w:rPr>
          <w:rFonts w:ascii="Times New Roman" w:hAnsi="Times New Roman"/>
          <w:bCs/>
          <w:i/>
          <w:sz w:val="24"/>
          <w:szCs w:val="24"/>
        </w:rPr>
      </w:pPr>
    </w:p>
    <w:p w:rsidR="008026E4" w:rsidRDefault="00881C02">
      <w:pPr>
        <w:tabs>
          <w:tab w:val="left" w:pos="0"/>
          <w:tab w:val="left" w:pos="284"/>
          <w:tab w:val="left" w:pos="540"/>
          <w:tab w:val="left" w:pos="709"/>
          <w:tab w:val="left" w:pos="9639"/>
        </w:tabs>
        <w:autoSpaceDE w:val="0"/>
        <w:spacing w:after="0" w:line="240" w:lineRule="auto"/>
        <w:ind w:left="-142" w:right="142" w:firstLine="709"/>
        <w:jc w:val="both"/>
        <w:rPr>
          <w:rFonts w:ascii="Times New Roman" w:hAnsi="Times New Roman"/>
          <w:bCs/>
          <w:i/>
          <w:sz w:val="24"/>
          <w:szCs w:val="24"/>
        </w:rPr>
      </w:pPr>
      <w:r>
        <w:rPr>
          <w:rFonts w:ascii="Times New Roman" w:hAnsi="Times New Roman"/>
          <w:bCs/>
          <w:i/>
          <w:sz w:val="24"/>
          <w:szCs w:val="24"/>
        </w:rPr>
        <w:t>Сумма прочих доходов составила в 201</w:t>
      </w:r>
      <w:r w:rsidR="00312050">
        <w:rPr>
          <w:rFonts w:ascii="Times New Roman" w:hAnsi="Times New Roman"/>
          <w:bCs/>
          <w:i/>
          <w:sz w:val="24"/>
          <w:szCs w:val="24"/>
        </w:rPr>
        <w:t>6</w:t>
      </w:r>
      <w:r>
        <w:rPr>
          <w:rFonts w:ascii="Times New Roman" w:hAnsi="Times New Roman"/>
          <w:bCs/>
          <w:i/>
          <w:sz w:val="24"/>
          <w:szCs w:val="24"/>
        </w:rPr>
        <w:t xml:space="preserve"> году </w:t>
      </w:r>
      <w:r w:rsidR="00312050">
        <w:rPr>
          <w:rFonts w:ascii="Times New Roman" w:hAnsi="Times New Roman"/>
          <w:bCs/>
          <w:i/>
          <w:sz w:val="24"/>
          <w:szCs w:val="24"/>
        </w:rPr>
        <w:t>5</w:t>
      </w:r>
      <w:r w:rsidR="00AE73E9">
        <w:rPr>
          <w:rFonts w:ascii="Times New Roman" w:hAnsi="Times New Roman"/>
          <w:bCs/>
          <w:i/>
          <w:sz w:val="24"/>
          <w:szCs w:val="24"/>
        </w:rPr>
        <w:t>9</w:t>
      </w:r>
      <w:r>
        <w:rPr>
          <w:rFonts w:ascii="Times New Roman" w:hAnsi="Times New Roman"/>
          <w:bCs/>
          <w:i/>
          <w:sz w:val="24"/>
          <w:szCs w:val="24"/>
        </w:rPr>
        <w:t xml:space="preserve"> </w:t>
      </w:r>
      <w:r w:rsidR="00AE73E9">
        <w:rPr>
          <w:rFonts w:ascii="Times New Roman" w:hAnsi="Times New Roman"/>
          <w:bCs/>
          <w:i/>
          <w:sz w:val="24"/>
          <w:szCs w:val="24"/>
        </w:rPr>
        <w:t>887</w:t>
      </w:r>
      <w:r>
        <w:rPr>
          <w:rFonts w:ascii="Times New Roman" w:hAnsi="Times New Roman"/>
          <w:bCs/>
          <w:i/>
          <w:sz w:val="24"/>
          <w:szCs w:val="24"/>
        </w:rPr>
        <w:t xml:space="preserve"> тыс. руб.</w:t>
      </w:r>
    </w:p>
    <w:p w:rsidR="008026E4" w:rsidRDefault="00881C02">
      <w:pPr>
        <w:tabs>
          <w:tab w:val="left" w:pos="0"/>
          <w:tab w:val="left" w:pos="284"/>
          <w:tab w:val="left" w:pos="540"/>
          <w:tab w:val="left" w:pos="709"/>
          <w:tab w:val="left" w:pos="9639"/>
        </w:tabs>
        <w:autoSpaceDE w:val="0"/>
        <w:spacing w:after="0" w:line="240" w:lineRule="auto"/>
        <w:ind w:left="-142" w:right="142" w:firstLine="709"/>
        <w:jc w:val="both"/>
        <w:rPr>
          <w:rFonts w:ascii="Times New Roman" w:hAnsi="Times New Roman"/>
          <w:bCs/>
          <w:i/>
          <w:sz w:val="24"/>
          <w:szCs w:val="24"/>
        </w:rPr>
      </w:pPr>
      <w:r>
        <w:rPr>
          <w:rFonts w:ascii="Times New Roman" w:hAnsi="Times New Roman"/>
          <w:bCs/>
          <w:i/>
          <w:sz w:val="24"/>
          <w:szCs w:val="24"/>
        </w:rPr>
        <w:t>Сумма прочих расходов составила в 201</w:t>
      </w:r>
      <w:r w:rsidR="00312050">
        <w:rPr>
          <w:rFonts w:ascii="Times New Roman" w:hAnsi="Times New Roman"/>
          <w:bCs/>
          <w:i/>
          <w:sz w:val="24"/>
          <w:szCs w:val="24"/>
        </w:rPr>
        <w:t>6</w:t>
      </w:r>
      <w:r>
        <w:rPr>
          <w:rFonts w:ascii="Times New Roman" w:hAnsi="Times New Roman"/>
          <w:bCs/>
          <w:i/>
          <w:sz w:val="24"/>
          <w:szCs w:val="24"/>
        </w:rPr>
        <w:t xml:space="preserve"> году </w:t>
      </w:r>
      <w:r w:rsidR="00940182">
        <w:rPr>
          <w:rFonts w:ascii="Times New Roman" w:hAnsi="Times New Roman"/>
          <w:bCs/>
          <w:i/>
          <w:sz w:val="24"/>
          <w:szCs w:val="24"/>
        </w:rPr>
        <w:t>59</w:t>
      </w:r>
      <w:r>
        <w:rPr>
          <w:rFonts w:ascii="Times New Roman" w:hAnsi="Times New Roman"/>
          <w:bCs/>
          <w:i/>
          <w:sz w:val="24"/>
          <w:szCs w:val="24"/>
        </w:rPr>
        <w:t xml:space="preserve"> </w:t>
      </w:r>
      <w:r w:rsidR="00940182">
        <w:rPr>
          <w:rFonts w:ascii="Times New Roman" w:hAnsi="Times New Roman"/>
          <w:bCs/>
          <w:i/>
          <w:sz w:val="24"/>
          <w:szCs w:val="24"/>
        </w:rPr>
        <w:t>947</w:t>
      </w:r>
      <w:r>
        <w:rPr>
          <w:rFonts w:ascii="Times New Roman" w:hAnsi="Times New Roman"/>
          <w:bCs/>
          <w:i/>
          <w:sz w:val="24"/>
          <w:szCs w:val="24"/>
        </w:rPr>
        <w:t xml:space="preserve"> тыс. руб.</w:t>
      </w:r>
    </w:p>
    <w:p w:rsidR="008026E4" w:rsidRDefault="008026E4">
      <w:pPr>
        <w:tabs>
          <w:tab w:val="left" w:pos="0"/>
          <w:tab w:val="left" w:pos="284"/>
          <w:tab w:val="left" w:pos="540"/>
          <w:tab w:val="left" w:pos="709"/>
          <w:tab w:val="left" w:pos="9639"/>
        </w:tabs>
        <w:autoSpaceDE w:val="0"/>
        <w:spacing w:after="0" w:line="240" w:lineRule="auto"/>
        <w:ind w:left="-142" w:right="142" w:firstLine="709"/>
        <w:jc w:val="both"/>
        <w:rPr>
          <w:rFonts w:ascii="Times New Roman" w:hAnsi="Times New Roman"/>
          <w:bCs/>
          <w:i/>
          <w:sz w:val="24"/>
          <w:szCs w:val="24"/>
        </w:rPr>
      </w:pPr>
    </w:p>
    <w:p w:rsidR="008026E4" w:rsidRDefault="00881C02">
      <w:pPr>
        <w:tabs>
          <w:tab w:val="left" w:pos="0"/>
          <w:tab w:val="left" w:pos="284"/>
          <w:tab w:val="left" w:pos="540"/>
          <w:tab w:val="left" w:pos="709"/>
          <w:tab w:val="left" w:pos="9639"/>
        </w:tabs>
        <w:autoSpaceDE w:val="0"/>
        <w:spacing w:after="0" w:line="240" w:lineRule="auto"/>
        <w:ind w:left="-142" w:right="142" w:firstLine="709"/>
        <w:jc w:val="both"/>
        <w:rPr>
          <w:rFonts w:ascii="Times New Roman" w:hAnsi="Times New Roman"/>
          <w:bCs/>
          <w:i/>
          <w:sz w:val="24"/>
          <w:szCs w:val="24"/>
        </w:rPr>
      </w:pPr>
      <w:r>
        <w:rPr>
          <w:rFonts w:ascii="Times New Roman" w:hAnsi="Times New Roman"/>
          <w:bCs/>
          <w:i/>
          <w:sz w:val="24"/>
          <w:szCs w:val="24"/>
        </w:rPr>
        <w:t>Таким образом, финансовый результат (прибыль), полученный Обществом в 201</w:t>
      </w:r>
      <w:r w:rsidR="00312050">
        <w:rPr>
          <w:rFonts w:ascii="Times New Roman" w:hAnsi="Times New Roman"/>
          <w:bCs/>
          <w:i/>
          <w:sz w:val="24"/>
          <w:szCs w:val="24"/>
        </w:rPr>
        <w:t>6</w:t>
      </w:r>
      <w:r>
        <w:rPr>
          <w:rFonts w:ascii="Times New Roman" w:hAnsi="Times New Roman"/>
          <w:bCs/>
          <w:i/>
          <w:sz w:val="24"/>
          <w:szCs w:val="24"/>
        </w:rPr>
        <w:t xml:space="preserve"> году, составил </w:t>
      </w:r>
      <w:r w:rsidR="00312050">
        <w:rPr>
          <w:rFonts w:ascii="Times New Roman" w:hAnsi="Times New Roman"/>
          <w:bCs/>
          <w:i/>
          <w:sz w:val="24"/>
          <w:szCs w:val="24"/>
        </w:rPr>
        <w:t>–</w:t>
      </w:r>
      <w:r>
        <w:rPr>
          <w:rFonts w:ascii="Times New Roman" w:hAnsi="Times New Roman"/>
          <w:bCs/>
          <w:i/>
          <w:sz w:val="24"/>
          <w:szCs w:val="24"/>
        </w:rPr>
        <w:t xml:space="preserve"> </w:t>
      </w:r>
      <w:r w:rsidR="00AE73E9">
        <w:rPr>
          <w:rFonts w:ascii="Times New Roman" w:hAnsi="Times New Roman"/>
          <w:bCs/>
          <w:i/>
          <w:sz w:val="24"/>
          <w:szCs w:val="24"/>
        </w:rPr>
        <w:t>4</w:t>
      </w:r>
      <w:r w:rsidR="00D63A4B">
        <w:rPr>
          <w:rFonts w:ascii="Times New Roman" w:hAnsi="Times New Roman"/>
          <w:bCs/>
          <w:i/>
          <w:sz w:val="24"/>
          <w:szCs w:val="24"/>
        </w:rPr>
        <w:t xml:space="preserve"> </w:t>
      </w:r>
      <w:r w:rsidR="00AE73E9">
        <w:rPr>
          <w:rFonts w:ascii="Times New Roman" w:hAnsi="Times New Roman"/>
          <w:bCs/>
          <w:i/>
          <w:sz w:val="24"/>
          <w:szCs w:val="24"/>
        </w:rPr>
        <w:t>910</w:t>
      </w:r>
      <w:r>
        <w:rPr>
          <w:rFonts w:ascii="Times New Roman" w:hAnsi="Times New Roman"/>
          <w:bCs/>
          <w:i/>
          <w:sz w:val="24"/>
          <w:szCs w:val="24"/>
        </w:rPr>
        <w:t xml:space="preserve"> тыс. руб.</w:t>
      </w:r>
    </w:p>
    <w:p w:rsidR="008026E4" w:rsidRDefault="008026E4">
      <w:pPr>
        <w:tabs>
          <w:tab w:val="left" w:pos="0"/>
          <w:tab w:val="left" w:pos="284"/>
          <w:tab w:val="left" w:pos="540"/>
          <w:tab w:val="left" w:pos="709"/>
          <w:tab w:val="left" w:pos="9639"/>
        </w:tabs>
        <w:autoSpaceDE w:val="0"/>
        <w:spacing w:after="0" w:line="240" w:lineRule="auto"/>
        <w:ind w:left="-142" w:right="142" w:firstLine="709"/>
        <w:jc w:val="both"/>
        <w:rPr>
          <w:rFonts w:ascii="Times New Roman" w:hAnsi="Times New Roman"/>
          <w:bCs/>
          <w:i/>
          <w:sz w:val="24"/>
          <w:szCs w:val="24"/>
        </w:rPr>
      </w:pPr>
    </w:p>
    <w:p w:rsidR="008026E4" w:rsidRDefault="00881C02">
      <w:pPr>
        <w:tabs>
          <w:tab w:val="left" w:pos="0"/>
          <w:tab w:val="left" w:pos="284"/>
          <w:tab w:val="left" w:pos="540"/>
          <w:tab w:val="left" w:pos="709"/>
          <w:tab w:val="left" w:pos="9639"/>
        </w:tabs>
        <w:autoSpaceDE w:val="0"/>
        <w:spacing w:after="0" w:line="240" w:lineRule="auto"/>
        <w:ind w:left="-142" w:right="142"/>
        <w:jc w:val="both"/>
        <w:rPr>
          <w:rFonts w:ascii="Times New Roman" w:hAnsi="Times New Roman"/>
          <w:b/>
          <w:bCs/>
          <w:sz w:val="24"/>
          <w:szCs w:val="24"/>
        </w:rPr>
      </w:pPr>
      <w:r>
        <w:rPr>
          <w:rFonts w:ascii="Times New Roman" w:hAnsi="Times New Roman"/>
          <w:b/>
          <w:bCs/>
          <w:sz w:val="24"/>
          <w:szCs w:val="24"/>
        </w:rPr>
        <w:t xml:space="preserve">4. </w:t>
      </w:r>
      <w:r>
        <w:rPr>
          <w:rFonts w:ascii="Times New Roman" w:hAnsi="Times New Roman"/>
          <w:b/>
          <w:sz w:val="24"/>
          <w:szCs w:val="24"/>
        </w:rPr>
        <w:t xml:space="preserve">Сведения </w:t>
      </w:r>
      <w:r>
        <w:rPr>
          <w:rFonts w:ascii="Times New Roman" w:hAnsi="Times New Roman"/>
          <w:b/>
          <w:bCs/>
          <w:sz w:val="24"/>
          <w:szCs w:val="24"/>
        </w:rPr>
        <w:t>об объеме использованных акционерным обществом в отчетном году видов энергетических ресурсов</w:t>
      </w:r>
    </w:p>
    <w:p w:rsidR="008026E4" w:rsidRDefault="008026E4">
      <w:pPr>
        <w:tabs>
          <w:tab w:val="left" w:pos="0"/>
          <w:tab w:val="left" w:pos="9639"/>
        </w:tabs>
        <w:autoSpaceDE w:val="0"/>
        <w:spacing w:after="0" w:line="240" w:lineRule="auto"/>
        <w:ind w:left="-142" w:right="142" w:firstLine="142"/>
        <w:jc w:val="both"/>
        <w:rPr>
          <w:rFonts w:ascii="Times New Roman" w:hAnsi="Times New Roman"/>
          <w:b/>
          <w:bCs/>
          <w:sz w:val="24"/>
          <w:szCs w:val="24"/>
        </w:rPr>
      </w:pPr>
    </w:p>
    <w:tbl>
      <w:tblPr>
        <w:tblW w:w="0" w:type="auto"/>
        <w:jc w:val="center"/>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613"/>
        <w:gridCol w:w="3555"/>
        <w:gridCol w:w="1954"/>
        <w:gridCol w:w="2073"/>
        <w:gridCol w:w="1654"/>
      </w:tblGrid>
      <w:tr w:rsidR="008026E4">
        <w:trPr>
          <w:jc w:val="center"/>
        </w:trPr>
        <w:tc>
          <w:tcPr>
            <w:tcW w:w="613"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autoSpaceDE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п.п</w:t>
            </w:r>
            <w:proofErr w:type="spellEnd"/>
            <w:r>
              <w:rPr>
                <w:rFonts w:ascii="Times New Roman" w:hAnsi="Times New Roman"/>
                <w:b/>
                <w:bCs/>
                <w:sz w:val="24"/>
                <w:szCs w:val="24"/>
              </w:rPr>
              <w:t>.</w:t>
            </w:r>
          </w:p>
        </w:tc>
        <w:tc>
          <w:tcPr>
            <w:tcW w:w="361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jc w:val="center"/>
              <w:rPr>
                <w:rFonts w:ascii="Times New Roman" w:hAnsi="Times New Roman"/>
                <w:b/>
                <w:bCs/>
                <w:sz w:val="24"/>
                <w:szCs w:val="24"/>
              </w:rPr>
            </w:pPr>
            <w:r>
              <w:rPr>
                <w:rFonts w:ascii="Times New Roman" w:hAnsi="Times New Roman"/>
                <w:b/>
                <w:bCs/>
                <w:sz w:val="24"/>
                <w:szCs w:val="24"/>
              </w:rPr>
              <w:t>Наименование энергетического ресурса</w:t>
            </w:r>
          </w:p>
        </w:tc>
        <w:tc>
          <w:tcPr>
            <w:tcW w:w="1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jc w:val="center"/>
              <w:rPr>
                <w:rFonts w:ascii="Times New Roman" w:hAnsi="Times New Roman"/>
                <w:b/>
                <w:bCs/>
                <w:sz w:val="24"/>
                <w:szCs w:val="24"/>
              </w:rPr>
            </w:pPr>
            <w:r>
              <w:rPr>
                <w:rFonts w:ascii="Times New Roman" w:hAnsi="Times New Roman"/>
                <w:b/>
                <w:bCs/>
                <w:sz w:val="24"/>
                <w:szCs w:val="24"/>
              </w:rPr>
              <w:t>Единица измерения</w:t>
            </w:r>
          </w:p>
        </w:tc>
        <w:tc>
          <w:tcPr>
            <w:tcW w:w="207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jc w:val="center"/>
              <w:rPr>
                <w:rFonts w:ascii="Times New Roman" w:hAnsi="Times New Roman"/>
                <w:b/>
                <w:bCs/>
                <w:sz w:val="24"/>
                <w:szCs w:val="24"/>
              </w:rPr>
            </w:pPr>
            <w:r>
              <w:rPr>
                <w:rFonts w:ascii="Times New Roman" w:hAnsi="Times New Roman"/>
                <w:b/>
                <w:bCs/>
                <w:sz w:val="24"/>
                <w:szCs w:val="24"/>
              </w:rPr>
              <w:t>Объем использованного ресурса</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881C02">
            <w:pPr>
              <w:jc w:val="center"/>
              <w:rPr>
                <w:rFonts w:ascii="Times New Roman" w:hAnsi="Times New Roman"/>
                <w:b/>
                <w:bCs/>
                <w:sz w:val="24"/>
                <w:szCs w:val="24"/>
              </w:rPr>
            </w:pPr>
            <w:r>
              <w:rPr>
                <w:rFonts w:ascii="Times New Roman" w:hAnsi="Times New Roman"/>
                <w:b/>
                <w:bCs/>
                <w:sz w:val="24"/>
                <w:szCs w:val="24"/>
              </w:rPr>
              <w:t>Стоимость</w:t>
            </w:r>
          </w:p>
          <w:p w:rsidR="008026E4" w:rsidRDefault="00881C02">
            <w:pPr>
              <w:jc w:val="center"/>
              <w:rPr>
                <w:rFonts w:ascii="Times New Roman" w:hAnsi="Times New Roman"/>
                <w:b/>
                <w:sz w:val="24"/>
                <w:szCs w:val="24"/>
              </w:rPr>
            </w:pPr>
            <w:r>
              <w:rPr>
                <w:rFonts w:ascii="Times New Roman" w:hAnsi="Times New Roman"/>
                <w:b/>
                <w:bCs/>
                <w:sz w:val="24"/>
                <w:szCs w:val="24"/>
              </w:rPr>
              <w:t>(</w:t>
            </w:r>
            <w:r>
              <w:rPr>
                <w:rFonts w:ascii="Times New Roman" w:hAnsi="Times New Roman"/>
                <w:b/>
                <w:sz w:val="24"/>
                <w:szCs w:val="24"/>
              </w:rPr>
              <w:t>руб.)</w:t>
            </w:r>
          </w:p>
        </w:tc>
      </w:tr>
      <w:tr w:rsidR="008026E4">
        <w:trPr>
          <w:jc w:val="center"/>
        </w:trPr>
        <w:tc>
          <w:tcPr>
            <w:tcW w:w="613"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1</w:t>
            </w:r>
          </w:p>
          <w:p w:rsidR="008026E4" w:rsidRDefault="008026E4">
            <w:pPr>
              <w:autoSpaceDE w:val="0"/>
              <w:spacing w:after="0" w:line="240" w:lineRule="auto"/>
              <w:jc w:val="center"/>
              <w:rPr>
                <w:rFonts w:ascii="Times New Roman" w:hAnsi="Times New Roman"/>
                <w:bCs/>
                <w:sz w:val="24"/>
                <w:szCs w:val="24"/>
              </w:rPr>
            </w:pPr>
          </w:p>
        </w:tc>
        <w:tc>
          <w:tcPr>
            <w:tcW w:w="361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jc w:val="center"/>
              <w:rPr>
                <w:rFonts w:ascii="Times New Roman" w:hAnsi="Times New Roman"/>
                <w:sz w:val="24"/>
                <w:szCs w:val="24"/>
              </w:rPr>
            </w:pPr>
            <w:r>
              <w:rPr>
                <w:rFonts w:ascii="Times New Roman" w:hAnsi="Times New Roman"/>
                <w:sz w:val="24"/>
                <w:szCs w:val="24"/>
              </w:rPr>
              <w:t>Тепловая энергия ЦО</w:t>
            </w:r>
          </w:p>
          <w:p w:rsidR="008026E4" w:rsidRDefault="00881C02">
            <w:pPr>
              <w:jc w:val="center"/>
              <w:rPr>
                <w:rFonts w:ascii="Times New Roman" w:hAnsi="Times New Roman"/>
                <w:sz w:val="24"/>
                <w:szCs w:val="24"/>
              </w:rPr>
            </w:pPr>
            <w:r>
              <w:rPr>
                <w:rFonts w:ascii="Times New Roman" w:hAnsi="Times New Roman"/>
                <w:sz w:val="24"/>
                <w:szCs w:val="24"/>
              </w:rPr>
              <w:t>Мощность</w:t>
            </w:r>
          </w:p>
          <w:p w:rsidR="008026E4" w:rsidRDefault="00881C02">
            <w:pPr>
              <w:jc w:val="center"/>
              <w:rPr>
                <w:rFonts w:ascii="Times New Roman" w:hAnsi="Times New Roman"/>
                <w:sz w:val="24"/>
                <w:szCs w:val="24"/>
              </w:rPr>
            </w:pPr>
            <w:r>
              <w:rPr>
                <w:rFonts w:ascii="Times New Roman" w:hAnsi="Times New Roman"/>
                <w:sz w:val="24"/>
                <w:szCs w:val="24"/>
              </w:rPr>
              <w:t>энергия</w:t>
            </w:r>
          </w:p>
        </w:tc>
        <w:tc>
          <w:tcPr>
            <w:tcW w:w="1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jc w:val="center"/>
              <w:rPr>
                <w:rFonts w:ascii="Times New Roman" w:hAnsi="Times New Roman"/>
                <w:sz w:val="24"/>
                <w:szCs w:val="24"/>
              </w:rPr>
            </w:pPr>
            <w:r>
              <w:rPr>
                <w:rFonts w:ascii="Times New Roman" w:hAnsi="Times New Roman"/>
                <w:sz w:val="24"/>
                <w:szCs w:val="24"/>
              </w:rPr>
              <w:t>Гкал</w:t>
            </w:r>
            <w:proofErr w:type="gramStart"/>
            <w:r>
              <w:rPr>
                <w:rFonts w:ascii="Times New Roman" w:hAnsi="Times New Roman"/>
                <w:sz w:val="24"/>
                <w:szCs w:val="24"/>
              </w:rPr>
              <w:t>.</w:t>
            </w:r>
            <w:proofErr w:type="gramEnd"/>
            <w:r>
              <w:rPr>
                <w:rFonts w:ascii="Times New Roman" w:hAnsi="Times New Roman"/>
                <w:sz w:val="24"/>
                <w:szCs w:val="24"/>
              </w:rPr>
              <w:t>/</w:t>
            </w:r>
            <w:proofErr w:type="gramStart"/>
            <w:r>
              <w:rPr>
                <w:rFonts w:ascii="Times New Roman" w:hAnsi="Times New Roman"/>
                <w:sz w:val="24"/>
                <w:szCs w:val="24"/>
              </w:rPr>
              <w:t>ч</w:t>
            </w:r>
            <w:proofErr w:type="gramEnd"/>
          </w:p>
          <w:p w:rsidR="008026E4" w:rsidRDefault="00881C02">
            <w:pPr>
              <w:jc w:val="center"/>
              <w:rPr>
                <w:rFonts w:ascii="Times New Roman" w:hAnsi="Times New Roman"/>
                <w:sz w:val="24"/>
                <w:szCs w:val="24"/>
              </w:rPr>
            </w:pPr>
            <w:r>
              <w:rPr>
                <w:rFonts w:ascii="Times New Roman" w:hAnsi="Times New Roman"/>
                <w:sz w:val="24"/>
                <w:szCs w:val="24"/>
              </w:rPr>
              <w:t>Гкал</w:t>
            </w:r>
          </w:p>
        </w:tc>
        <w:tc>
          <w:tcPr>
            <w:tcW w:w="207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A401C1">
            <w:pPr>
              <w:jc w:val="center"/>
              <w:rPr>
                <w:rFonts w:ascii="Times New Roman" w:hAnsi="Times New Roman"/>
                <w:sz w:val="24"/>
                <w:szCs w:val="24"/>
              </w:rPr>
            </w:pPr>
            <w:r>
              <w:rPr>
                <w:rFonts w:ascii="Times New Roman" w:hAnsi="Times New Roman"/>
                <w:sz w:val="24"/>
                <w:szCs w:val="24"/>
              </w:rPr>
              <w:t>1,058</w:t>
            </w:r>
          </w:p>
          <w:p w:rsidR="008026E4" w:rsidRDefault="00A401C1">
            <w:pPr>
              <w:jc w:val="center"/>
              <w:rPr>
                <w:rFonts w:ascii="Times New Roman" w:hAnsi="Times New Roman"/>
                <w:sz w:val="24"/>
                <w:szCs w:val="24"/>
              </w:rPr>
            </w:pPr>
            <w:r>
              <w:rPr>
                <w:rFonts w:ascii="Times New Roman" w:hAnsi="Times New Roman"/>
                <w:sz w:val="24"/>
                <w:szCs w:val="24"/>
              </w:rPr>
              <w:t>259,15</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A401C1">
            <w:pPr>
              <w:jc w:val="center"/>
              <w:rPr>
                <w:rFonts w:ascii="Times New Roman" w:hAnsi="Times New Roman"/>
                <w:sz w:val="24"/>
                <w:szCs w:val="24"/>
              </w:rPr>
            </w:pPr>
            <w:r>
              <w:rPr>
                <w:rFonts w:ascii="Times New Roman" w:hAnsi="Times New Roman"/>
                <w:sz w:val="24"/>
                <w:szCs w:val="24"/>
              </w:rPr>
              <w:t>305 611,87</w:t>
            </w:r>
          </w:p>
          <w:p w:rsidR="008026E4" w:rsidRDefault="00A401C1">
            <w:pPr>
              <w:jc w:val="center"/>
              <w:rPr>
                <w:rFonts w:ascii="Times New Roman" w:hAnsi="Times New Roman"/>
                <w:sz w:val="24"/>
                <w:szCs w:val="24"/>
              </w:rPr>
            </w:pPr>
            <w:r>
              <w:rPr>
                <w:rFonts w:ascii="Times New Roman" w:hAnsi="Times New Roman"/>
                <w:sz w:val="24"/>
                <w:szCs w:val="24"/>
              </w:rPr>
              <w:t>316 922,21</w:t>
            </w:r>
          </w:p>
        </w:tc>
      </w:tr>
      <w:tr w:rsidR="008026E4">
        <w:trPr>
          <w:jc w:val="center"/>
        </w:trPr>
        <w:tc>
          <w:tcPr>
            <w:tcW w:w="61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jc w:val="center"/>
              <w:rPr>
                <w:rFonts w:ascii="Times New Roman" w:hAnsi="Times New Roman"/>
                <w:sz w:val="24"/>
                <w:szCs w:val="24"/>
              </w:rPr>
            </w:pPr>
            <w:r>
              <w:rPr>
                <w:rFonts w:ascii="Times New Roman" w:hAnsi="Times New Roman"/>
                <w:sz w:val="24"/>
                <w:szCs w:val="24"/>
              </w:rPr>
              <w:t>2</w:t>
            </w:r>
          </w:p>
        </w:tc>
        <w:tc>
          <w:tcPr>
            <w:tcW w:w="361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jc w:val="center"/>
              <w:rPr>
                <w:rFonts w:ascii="Times New Roman" w:hAnsi="Times New Roman"/>
                <w:sz w:val="24"/>
                <w:szCs w:val="24"/>
              </w:rPr>
            </w:pPr>
            <w:r>
              <w:rPr>
                <w:rFonts w:ascii="Times New Roman" w:hAnsi="Times New Roman"/>
                <w:sz w:val="24"/>
                <w:szCs w:val="24"/>
              </w:rPr>
              <w:t>Электрическая энергия</w:t>
            </w:r>
          </w:p>
        </w:tc>
        <w:tc>
          <w:tcPr>
            <w:tcW w:w="1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jc w:val="center"/>
              <w:rPr>
                <w:rFonts w:ascii="Times New Roman" w:hAnsi="Times New Roman"/>
                <w:sz w:val="24"/>
                <w:szCs w:val="24"/>
              </w:rPr>
            </w:pPr>
            <w:r>
              <w:rPr>
                <w:rFonts w:ascii="Times New Roman" w:hAnsi="Times New Roman"/>
                <w:sz w:val="24"/>
                <w:szCs w:val="24"/>
              </w:rPr>
              <w:t>кВт</w:t>
            </w:r>
          </w:p>
        </w:tc>
        <w:tc>
          <w:tcPr>
            <w:tcW w:w="207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A401C1">
            <w:pPr>
              <w:jc w:val="center"/>
              <w:rPr>
                <w:rFonts w:ascii="Times New Roman" w:hAnsi="Times New Roman"/>
                <w:sz w:val="24"/>
                <w:szCs w:val="24"/>
              </w:rPr>
            </w:pPr>
            <w:r>
              <w:rPr>
                <w:rFonts w:ascii="Times New Roman" w:hAnsi="Times New Roman"/>
                <w:sz w:val="24"/>
                <w:szCs w:val="24"/>
              </w:rPr>
              <w:t>155 924</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A401C1">
            <w:pPr>
              <w:jc w:val="center"/>
              <w:rPr>
                <w:rFonts w:ascii="Times New Roman" w:hAnsi="Times New Roman"/>
                <w:sz w:val="24"/>
                <w:szCs w:val="24"/>
              </w:rPr>
            </w:pPr>
            <w:r>
              <w:rPr>
                <w:rFonts w:ascii="Times New Roman" w:hAnsi="Times New Roman"/>
                <w:sz w:val="24"/>
                <w:szCs w:val="24"/>
              </w:rPr>
              <w:t>1 058 351,18</w:t>
            </w:r>
          </w:p>
        </w:tc>
      </w:tr>
      <w:tr w:rsidR="008026E4">
        <w:trPr>
          <w:jc w:val="center"/>
        </w:trPr>
        <w:tc>
          <w:tcPr>
            <w:tcW w:w="61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jc w:val="center"/>
              <w:rPr>
                <w:rFonts w:ascii="Times New Roman" w:hAnsi="Times New Roman"/>
                <w:sz w:val="24"/>
                <w:szCs w:val="24"/>
              </w:rPr>
            </w:pPr>
            <w:r>
              <w:rPr>
                <w:rFonts w:ascii="Times New Roman" w:hAnsi="Times New Roman"/>
                <w:sz w:val="24"/>
                <w:szCs w:val="24"/>
              </w:rPr>
              <w:t>3</w:t>
            </w:r>
          </w:p>
        </w:tc>
        <w:tc>
          <w:tcPr>
            <w:tcW w:w="361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jc w:val="center"/>
              <w:rPr>
                <w:rFonts w:ascii="Times New Roman" w:hAnsi="Times New Roman"/>
                <w:sz w:val="24"/>
                <w:szCs w:val="24"/>
              </w:rPr>
            </w:pPr>
            <w:r>
              <w:rPr>
                <w:rFonts w:ascii="Times New Roman" w:hAnsi="Times New Roman"/>
                <w:sz w:val="24"/>
                <w:szCs w:val="24"/>
              </w:rPr>
              <w:t>Бензин автомобильный</w:t>
            </w:r>
          </w:p>
        </w:tc>
        <w:tc>
          <w:tcPr>
            <w:tcW w:w="1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jc w:val="center"/>
              <w:rPr>
                <w:rFonts w:ascii="Times New Roman" w:hAnsi="Times New Roman"/>
                <w:sz w:val="24"/>
                <w:szCs w:val="24"/>
              </w:rPr>
            </w:pPr>
            <w:r>
              <w:rPr>
                <w:rFonts w:ascii="Times New Roman" w:hAnsi="Times New Roman"/>
                <w:sz w:val="24"/>
                <w:szCs w:val="24"/>
              </w:rPr>
              <w:t>-</w:t>
            </w:r>
          </w:p>
        </w:tc>
        <w:tc>
          <w:tcPr>
            <w:tcW w:w="207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jc w:val="center"/>
              <w:rPr>
                <w:rFonts w:ascii="Times New Roman" w:hAnsi="Times New Roman"/>
                <w:sz w:val="24"/>
                <w:szCs w:val="24"/>
              </w:rPr>
            </w:pPr>
            <w:r>
              <w:rPr>
                <w:rFonts w:ascii="Times New Roman" w:hAnsi="Times New Roman"/>
                <w:sz w:val="24"/>
                <w:szCs w:val="24"/>
              </w:rPr>
              <w:t>-</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881C02">
            <w:pPr>
              <w:jc w:val="center"/>
              <w:rPr>
                <w:rFonts w:ascii="Times New Roman" w:hAnsi="Times New Roman"/>
                <w:sz w:val="24"/>
                <w:szCs w:val="24"/>
              </w:rPr>
            </w:pPr>
            <w:r>
              <w:rPr>
                <w:rFonts w:ascii="Times New Roman" w:hAnsi="Times New Roman"/>
                <w:sz w:val="24"/>
                <w:szCs w:val="24"/>
              </w:rPr>
              <w:t>-</w:t>
            </w:r>
          </w:p>
        </w:tc>
      </w:tr>
      <w:tr w:rsidR="008026E4">
        <w:trPr>
          <w:jc w:val="center"/>
        </w:trPr>
        <w:tc>
          <w:tcPr>
            <w:tcW w:w="9946"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881C02">
            <w:pPr>
              <w:autoSpaceDE w:val="0"/>
              <w:spacing w:after="0" w:line="240" w:lineRule="auto"/>
              <w:jc w:val="both"/>
              <w:rPr>
                <w:rFonts w:ascii="Times New Roman" w:hAnsi="Times New Roman"/>
                <w:i/>
                <w:iCs/>
                <w:sz w:val="24"/>
                <w:szCs w:val="24"/>
              </w:rPr>
            </w:pPr>
            <w:r>
              <w:rPr>
                <w:rFonts w:ascii="Times New Roman" w:hAnsi="Times New Roman"/>
                <w:i/>
                <w:iCs/>
                <w:sz w:val="24"/>
                <w:szCs w:val="24"/>
              </w:rPr>
              <w:t xml:space="preserve">Иные виды энергетических ресурсов, </w:t>
            </w:r>
            <w:proofErr w:type="gramStart"/>
            <w:r>
              <w:rPr>
                <w:rFonts w:ascii="Times New Roman" w:hAnsi="Times New Roman"/>
                <w:i/>
                <w:iCs/>
                <w:sz w:val="24"/>
                <w:szCs w:val="24"/>
              </w:rPr>
              <w:t>помимо</w:t>
            </w:r>
            <w:proofErr w:type="gramEnd"/>
            <w:r>
              <w:rPr>
                <w:rFonts w:ascii="Times New Roman" w:hAnsi="Times New Roman"/>
                <w:i/>
                <w:iCs/>
                <w:sz w:val="24"/>
                <w:szCs w:val="24"/>
              </w:rPr>
              <w:t xml:space="preserve"> указанных в таблице, в отчетном году не потреблялись и не использовались.</w:t>
            </w:r>
          </w:p>
        </w:tc>
      </w:tr>
    </w:tbl>
    <w:p w:rsidR="008026E4" w:rsidRDefault="008026E4">
      <w:pPr>
        <w:autoSpaceDE w:val="0"/>
        <w:spacing w:after="0" w:line="240" w:lineRule="auto"/>
        <w:jc w:val="both"/>
        <w:rPr>
          <w:rFonts w:ascii="Times New Roman" w:hAnsi="Times New Roman"/>
          <w:b/>
          <w:bCs/>
          <w:sz w:val="24"/>
          <w:szCs w:val="24"/>
        </w:rPr>
      </w:pPr>
    </w:p>
    <w:p w:rsidR="008026E4" w:rsidRDefault="008026E4">
      <w:pPr>
        <w:autoSpaceDE w:val="0"/>
        <w:spacing w:after="0" w:line="240" w:lineRule="auto"/>
        <w:jc w:val="both"/>
        <w:rPr>
          <w:rFonts w:ascii="Times New Roman" w:hAnsi="Times New Roman"/>
          <w:b/>
          <w:bCs/>
          <w:sz w:val="24"/>
          <w:szCs w:val="24"/>
        </w:rPr>
      </w:pPr>
    </w:p>
    <w:p w:rsidR="008026E4" w:rsidRDefault="00881C02">
      <w:pPr>
        <w:autoSpaceDE w:val="0"/>
        <w:spacing w:after="0" w:line="240" w:lineRule="auto"/>
        <w:jc w:val="both"/>
        <w:rPr>
          <w:rFonts w:ascii="Times New Roman" w:hAnsi="Times New Roman"/>
          <w:b/>
          <w:bCs/>
          <w:sz w:val="24"/>
          <w:szCs w:val="24"/>
        </w:rPr>
      </w:pPr>
      <w:r>
        <w:rPr>
          <w:rFonts w:ascii="Times New Roman" w:hAnsi="Times New Roman"/>
          <w:b/>
          <w:bCs/>
          <w:sz w:val="24"/>
          <w:szCs w:val="24"/>
        </w:rPr>
        <w:t>5. Перспективы развития акционерного общества</w:t>
      </w:r>
    </w:p>
    <w:p w:rsidR="008026E4" w:rsidRDefault="008026E4">
      <w:pPr>
        <w:autoSpaceDE w:val="0"/>
        <w:spacing w:after="0" w:line="240" w:lineRule="auto"/>
        <w:ind w:firstLine="540"/>
        <w:jc w:val="both"/>
        <w:rPr>
          <w:rFonts w:ascii="Times New Roman" w:hAnsi="Times New Roman"/>
          <w:b/>
          <w:bCs/>
          <w:sz w:val="24"/>
          <w:szCs w:val="24"/>
        </w:rPr>
      </w:pP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Основной деятельностью ОАО «ДК Ленинского района» является управление многоквартирными домами и предоставление жилищно-коммунальных услуг собственникам помещений многоквартирных домов. </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В ближайшем будущем планируется привлечение новых клиентов за счет повышения качества предоставляемых услуг; снижение себестоимости проводимых ремонтных работ за счет применения новых технологий и современных материалов; повышение  квалификации персонала. </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Планов эмитента, касающихся организации нового производства, расширения или сокращения комплекса предоставляемых услуг, модернизации или реконструкции основных средств, не имеется. Изменение основного вида деятельности в будущем эмитентом не планируется.</w:t>
      </w:r>
    </w:p>
    <w:p w:rsidR="008026E4" w:rsidRDefault="008026E4">
      <w:pPr>
        <w:autoSpaceDE w:val="0"/>
        <w:spacing w:after="0" w:line="240" w:lineRule="auto"/>
        <w:ind w:firstLine="540"/>
        <w:jc w:val="both"/>
        <w:rPr>
          <w:rFonts w:ascii="Times New Roman" w:hAnsi="Times New Roman"/>
          <w:b/>
          <w:bCs/>
          <w:sz w:val="24"/>
          <w:szCs w:val="24"/>
        </w:rPr>
      </w:pPr>
    </w:p>
    <w:p w:rsidR="008026E4" w:rsidRDefault="00881C02">
      <w:pPr>
        <w:autoSpaceDE w:val="0"/>
        <w:spacing w:after="0" w:line="240" w:lineRule="auto"/>
        <w:ind w:firstLine="540"/>
        <w:jc w:val="both"/>
        <w:rPr>
          <w:rFonts w:ascii="Times New Roman" w:hAnsi="Times New Roman"/>
          <w:b/>
          <w:bCs/>
          <w:sz w:val="24"/>
          <w:szCs w:val="24"/>
        </w:rPr>
      </w:pPr>
      <w:r>
        <w:rPr>
          <w:rFonts w:ascii="Times New Roman" w:hAnsi="Times New Roman"/>
          <w:b/>
          <w:bCs/>
          <w:sz w:val="24"/>
          <w:szCs w:val="24"/>
        </w:rPr>
        <w:t>6. Отчет о выплате объявленных (начисленных) дивидендов по акциям акционерного общества</w:t>
      </w:r>
    </w:p>
    <w:p w:rsidR="008026E4" w:rsidRDefault="008026E4">
      <w:pPr>
        <w:pStyle w:val="ConsPlusNormal"/>
        <w:ind w:firstLine="540"/>
        <w:jc w:val="both"/>
        <w:rPr>
          <w:rFonts w:ascii="Times New Roman" w:hAnsi="Times New Roman" w:cs="Times New Roman"/>
          <w:i/>
          <w:sz w:val="24"/>
          <w:szCs w:val="24"/>
        </w:rPr>
      </w:pP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Общество не принимало решения о выплате дивидендов.</w:t>
      </w:r>
    </w:p>
    <w:p w:rsidR="008026E4" w:rsidRDefault="008026E4">
      <w:pPr>
        <w:pStyle w:val="ConsPlusNormal"/>
        <w:ind w:firstLine="540"/>
        <w:jc w:val="both"/>
        <w:rPr>
          <w:rFonts w:ascii="Times New Roman" w:hAnsi="Times New Roman" w:cs="Times New Roman"/>
          <w:i/>
          <w:sz w:val="24"/>
          <w:szCs w:val="24"/>
        </w:rPr>
      </w:pPr>
    </w:p>
    <w:p w:rsidR="008026E4" w:rsidRDefault="00881C02">
      <w:pPr>
        <w:autoSpaceDE w:val="0"/>
        <w:spacing w:after="0" w:line="240" w:lineRule="auto"/>
        <w:ind w:firstLine="540"/>
        <w:jc w:val="both"/>
        <w:rPr>
          <w:rFonts w:ascii="Times New Roman" w:hAnsi="Times New Roman"/>
          <w:b/>
          <w:bCs/>
          <w:sz w:val="24"/>
          <w:szCs w:val="24"/>
        </w:rPr>
      </w:pPr>
      <w:r>
        <w:rPr>
          <w:rFonts w:ascii="Times New Roman" w:hAnsi="Times New Roman"/>
          <w:b/>
          <w:bCs/>
          <w:sz w:val="24"/>
          <w:szCs w:val="24"/>
        </w:rPr>
        <w:t>7. Описание основных факторов риска, связанных с деятельностью акционерного общества</w:t>
      </w:r>
    </w:p>
    <w:p w:rsidR="008026E4" w:rsidRPr="006D3220" w:rsidRDefault="008026E4">
      <w:pPr>
        <w:pStyle w:val="2"/>
        <w:spacing w:before="0" w:after="0"/>
        <w:ind w:left="0" w:firstLine="567"/>
        <w:rPr>
          <w:rFonts w:ascii="Times New Roman" w:hAnsi="Times New Roman" w:cs="Times New Roman"/>
          <w:b w:val="0"/>
          <w:bCs w:val="0"/>
          <w:sz w:val="24"/>
          <w:szCs w:val="24"/>
          <w:lang w:val="ru-RU"/>
        </w:rPr>
      </w:pPr>
    </w:p>
    <w:p w:rsidR="008026E4" w:rsidRDefault="00881C02">
      <w:pPr>
        <w:pStyle w:val="2"/>
        <w:spacing w:before="0" w:after="0"/>
        <w:ind w:left="0" w:firstLine="567"/>
        <w:rPr>
          <w:rFonts w:ascii="Times New Roman" w:hAnsi="Times New Roman" w:cs="Times New Roman"/>
          <w:b w:val="0"/>
          <w:bCs w:val="0"/>
          <w:sz w:val="24"/>
          <w:szCs w:val="24"/>
        </w:rPr>
      </w:pPr>
      <w:r w:rsidRPr="006D3220">
        <w:rPr>
          <w:rFonts w:ascii="Times New Roman" w:hAnsi="Times New Roman" w:cs="Times New Roman"/>
          <w:b w:val="0"/>
          <w:bCs w:val="0"/>
          <w:sz w:val="24"/>
          <w:szCs w:val="24"/>
          <w:lang w:val="ru-RU"/>
        </w:rPr>
        <w:t xml:space="preserve">К основным группам рисков, связанных с деятельностью </w:t>
      </w:r>
      <w:proofErr w:type="spellStart"/>
      <w:r>
        <w:rPr>
          <w:rFonts w:ascii="Times New Roman" w:hAnsi="Times New Roman" w:cs="Times New Roman"/>
          <w:b w:val="0"/>
          <w:bCs w:val="0"/>
          <w:sz w:val="24"/>
          <w:szCs w:val="24"/>
        </w:rPr>
        <w:t>Общества</w:t>
      </w:r>
      <w:proofErr w:type="spellEnd"/>
      <w:r>
        <w:rPr>
          <w:rFonts w:ascii="Times New Roman" w:hAnsi="Times New Roman" w:cs="Times New Roman"/>
          <w:b w:val="0"/>
          <w:bCs w:val="0"/>
          <w:sz w:val="24"/>
          <w:szCs w:val="24"/>
        </w:rPr>
        <w:t xml:space="preserve"> </w:t>
      </w:r>
      <w:proofErr w:type="spellStart"/>
      <w:r>
        <w:rPr>
          <w:rFonts w:ascii="Times New Roman" w:hAnsi="Times New Roman" w:cs="Times New Roman"/>
          <w:b w:val="0"/>
          <w:bCs w:val="0"/>
          <w:sz w:val="24"/>
          <w:szCs w:val="24"/>
        </w:rPr>
        <w:t>относятся</w:t>
      </w:r>
      <w:proofErr w:type="spellEnd"/>
      <w:r>
        <w:rPr>
          <w:rFonts w:ascii="Times New Roman" w:hAnsi="Times New Roman" w:cs="Times New Roman"/>
          <w:b w:val="0"/>
          <w:bCs w:val="0"/>
          <w:sz w:val="24"/>
          <w:szCs w:val="24"/>
        </w:rPr>
        <w:t>:</w:t>
      </w:r>
    </w:p>
    <w:p w:rsidR="008026E4" w:rsidRDefault="008026E4">
      <w:pPr>
        <w:pStyle w:val="ConsPlusNormal"/>
        <w:ind w:firstLine="540"/>
        <w:jc w:val="both"/>
        <w:rPr>
          <w:rFonts w:ascii="Times New Roman" w:hAnsi="Times New Roman" w:cs="Times New Roman"/>
          <w:sz w:val="24"/>
          <w:szCs w:val="24"/>
        </w:rPr>
      </w:pPr>
    </w:p>
    <w:p w:rsidR="008026E4" w:rsidRDefault="00881C02">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7.1. Отраслевые риски</w:t>
      </w:r>
    </w:p>
    <w:p w:rsidR="008026E4" w:rsidRDefault="008026E4">
      <w:pPr>
        <w:pStyle w:val="ConsPlusNormal"/>
        <w:ind w:firstLine="540"/>
        <w:jc w:val="both"/>
        <w:rPr>
          <w:rFonts w:ascii="Times New Roman" w:hAnsi="Times New Roman" w:cs="Times New Roman"/>
          <w:b/>
          <w:sz w:val="24"/>
          <w:szCs w:val="24"/>
        </w:rPr>
      </w:pP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Отраслью, в которой эмитент  осуществляет свою деятельность, является жилищно-коммунальное хозяйство. Состояние жилищно-коммунального хозяйства в целом и жилищной сферы в частности характеризуется значительным износом жилищного фонда, коммунальных и инженерных сетей, неразвитостью рыночных отношений, инвестиционной непривлекательностью, наличием административных барьеров и отдельными законодательными недоработками.</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Эмитент выделяет следующие отраслевые риски:</w:t>
      </w:r>
    </w:p>
    <w:p w:rsidR="008026E4" w:rsidRDefault="00881C02">
      <w:pPr>
        <w:pStyle w:val="ConsPlusNormal"/>
        <w:tabs>
          <w:tab w:val="left" w:pos="851"/>
        </w:tabs>
        <w:ind w:firstLine="567"/>
        <w:jc w:val="both"/>
        <w:rPr>
          <w:rFonts w:ascii="Times New Roman" w:hAnsi="Times New Roman" w:cs="Times New Roman"/>
          <w:i/>
          <w:sz w:val="24"/>
          <w:szCs w:val="24"/>
        </w:rPr>
      </w:pPr>
      <w:r>
        <w:rPr>
          <w:rFonts w:ascii="Times New Roman" w:hAnsi="Times New Roman" w:cs="Times New Roman"/>
          <w:i/>
          <w:sz w:val="24"/>
          <w:szCs w:val="24"/>
        </w:rPr>
        <w:t>1.Технологические риски. Обусловлены износом (моральным и физическим) жилищного фонда, что влечет за собой потери ресурсов, увеличение их расхода, рост числа аварий на инженерных сетях тепл</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энерго</w:t>
      </w:r>
      <w:proofErr w:type="spellEnd"/>
      <w:r>
        <w:rPr>
          <w:rFonts w:ascii="Times New Roman" w:hAnsi="Times New Roman" w:cs="Times New Roman"/>
          <w:i/>
          <w:sz w:val="24"/>
          <w:szCs w:val="24"/>
        </w:rPr>
        <w:t>-, и водоснабжения, а значит, и не всегда прогнозируемый рост эксплуатационных издержек, а также возникновение ответственности перед собственниками помещений за причиненный ущерб.</w:t>
      </w:r>
    </w:p>
    <w:p w:rsidR="008026E4" w:rsidRDefault="00881C02">
      <w:pPr>
        <w:pStyle w:val="ConsPlusNormal"/>
        <w:tabs>
          <w:tab w:val="left" w:pos="851"/>
        </w:tabs>
        <w:ind w:firstLine="567"/>
        <w:jc w:val="both"/>
        <w:rPr>
          <w:rFonts w:ascii="Times New Roman" w:hAnsi="Times New Roman" w:cs="Times New Roman"/>
          <w:i/>
          <w:sz w:val="24"/>
          <w:szCs w:val="24"/>
        </w:rPr>
      </w:pPr>
      <w:r>
        <w:rPr>
          <w:rFonts w:ascii="Times New Roman" w:hAnsi="Times New Roman" w:cs="Times New Roman"/>
          <w:i/>
          <w:sz w:val="24"/>
          <w:szCs w:val="24"/>
        </w:rPr>
        <w:t>2.Менталитет собственников жилья МКД - риск связан со сформированной моделью поведения собственника, которая выражается в отсутствии понимания со стороны собственников ответственности за содержание, обслуживание, сохранение общего имущества, а также отношением к собственности как к объекту потребления без учета аспекта долгосрочных финансовых вложений и приращения стоимости жилья в перспективе.</w:t>
      </w:r>
    </w:p>
    <w:p w:rsidR="008026E4" w:rsidRDefault="00881C02">
      <w:pPr>
        <w:pStyle w:val="ConsPlusNormal"/>
        <w:tabs>
          <w:tab w:val="left" w:pos="851"/>
        </w:tabs>
        <w:ind w:firstLine="567"/>
        <w:jc w:val="both"/>
        <w:rPr>
          <w:rFonts w:ascii="Times New Roman" w:hAnsi="Times New Roman" w:cs="Times New Roman"/>
          <w:i/>
          <w:sz w:val="24"/>
          <w:szCs w:val="24"/>
        </w:rPr>
      </w:pPr>
      <w:r>
        <w:rPr>
          <w:rFonts w:ascii="Times New Roman" w:hAnsi="Times New Roman" w:cs="Times New Roman"/>
          <w:i/>
          <w:sz w:val="24"/>
          <w:szCs w:val="24"/>
        </w:rPr>
        <w:t xml:space="preserve">3.Повышение тарифов </w:t>
      </w:r>
      <w:proofErr w:type="spellStart"/>
      <w:r>
        <w:rPr>
          <w:rFonts w:ascii="Times New Roman" w:hAnsi="Times New Roman" w:cs="Times New Roman"/>
          <w:i/>
          <w:sz w:val="24"/>
          <w:szCs w:val="24"/>
        </w:rPr>
        <w:t>ресурсоснабжающими</w:t>
      </w:r>
      <w:proofErr w:type="spellEnd"/>
      <w:r>
        <w:rPr>
          <w:rFonts w:ascii="Times New Roman" w:hAnsi="Times New Roman" w:cs="Times New Roman"/>
          <w:i/>
          <w:sz w:val="24"/>
          <w:szCs w:val="24"/>
        </w:rPr>
        <w:t xml:space="preserve"> организациями, прогнозируемое как вероятное.</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Ухудшение ситуации в отрасли эмитента может негативно сказаться на успешной деятельности эмитента и исполнении обязательств по ценным бумагам.</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Наиболее значимые, по мнению эмитента, возможные изменения в отрасли - это повышение цен на материалы и повышение тарифов </w:t>
      </w:r>
      <w:proofErr w:type="spellStart"/>
      <w:r>
        <w:rPr>
          <w:rFonts w:ascii="Times New Roman" w:hAnsi="Times New Roman" w:cs="Times New Roman"/>
          <w:i/>
          <w:sz w:val="24"/>
          <w:szCs w:val="24"/>
        </w:rPr>
        <w:t>ресурсоснабжающими</w:t>
      </w:r>
      <w:proofErr w:type="spellEnd"/>
      <w:r>
        <w:rPr>
          <w:rFonts w:ascii="Times New Roman" w:hAnsi="Times New Roman" w:cs="Times New Roman"/>
          <w:i/>
          <w:sz w:val="24"/>
          <w:szCs w:val="24"/>
        </w:rPr>
        <w:t xml:space="preserve"> организациями, так как наступление этих факторов может существенно снизить объем чистой прибыли эмитента. </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Приведенные изменения в отрасли описываются только относительно деятельности эмитента на внутреннем рынке, так как эмитент не осуществляет свою деятельность на внешнем рынке. </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Предполагаемые действия в случае наступления указанных изменений в отрасли:</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комплексная программа сокращения общих издержек;</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капитализация основных средств.</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Риски, связанные с возможным изменением цен на материалы, используемые эмитентом в своей деятельности:</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Снижение кредитоспособности эмитента;</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Снижение показателей прибыльности эмитента.</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Приведенные риски описываются только относительно деятельности эмитента на внутреннем рынке, так как эмитент не осуществляет свою деятельность на внешнем рынке. </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Влияние данных рисков может негативно сказаться на успешной деятельности эмитента и исполнении обязательств по ценным бумагам, так как их наступление подорвет финансовую устойчивость организации.</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Риски, связанные с возможным изменением цен на услуги эмитента:</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Снижение спроса на услуги, оказываемые эмитентом;</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Снижение конкурентоспособности эмитента.</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Приведенные риски описываются только относительно деятельности эмитента на внутреннем рынке, так как эмитент не осуществляет свою деятельность на внешнем рынке. </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Влияние данных рисков может негативно сказаться на успешной деятельности эмитента и исполнении обязательств по ценным бумагам, так как их наступление повлечет снижение объема оказываемых услуг организации и соответственно снижение прибыльности.</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Риски, связанные с возможным изменением цен на продукцию эмитента не описываются, так как эмитент деятельность по производству какой-либо продукции не осуществляет. </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Основными действиями, предпринимаемыми эмитентом для снижения отраслевых рисков являются:</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оптимизация объемов продаж услуг с целью снижения рисков;</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использование продуманной системы контроля качества услуг;</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разработка программ по снижению затрат на содержание и ремонт жилищного фонда;</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повышение квалификации кадров;</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разработка и внедрение новых методов работы с населением по взысканию задолженностей по оплате жилищно-коммунальных услуг;</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проведение информационной и просветительской работы с собственниками жилья и т.д.</w:t>
      </w:r>
    </w:p>
    <w:p w:rsidR="008026E4" w:rsidRDefault="008026E4">
      <w:pPr>
        <w:pStyle w:val="ConsPlusNormal"/>
        <w:ind w:firstLine="540"/>
        <w:jc w:val="both"/>
        <w:rPr>
          <w:rFonts w:ascii="Times New Roman" w:hAnsi="Times New Roman" w:cs="Times New Roman"/>
          <w:b/>
          <w:sz w:val="24"/>
          <w:szCs w:val="24"/>
        </w:rPr>
      </w:pPr>
    </w:p>
    <w:p w:rsidR="008026E4" w:rsidRDefault="00881C02">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7.2. </w:t>
      </w:r>
      <w:proofErr w:type="spellStart"/>
      <w:r>
        <w:rPr>
          <w:rFonts w:ascii="Times New Roman" w:hAnsi="Times New Roman" w:cs="Times New Roman"/>
          <w:b/>
          <w:sz w:val="24"/>
          <w:szCs w:val="24"/>
        </w:rPr>
        <w:t>Страновые</w:t>
      </w:r>
      <w:proofErr w:type="spellEnd"/>
      <w:r>
        <w:rPr>
          <w:rFonts w:ascii="Times New Roman" w:hAnsi="Times New Roman" w:cs="Times New Roman"/>
          <w:b/>
          <w:sz w:val="24"/>
          <w:szCs w:val="24"/>
        </w:rPr>
        <w:t xml:space="preserve"> и региональные риски </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Эмитент осуществляет свою основную деятельность на территории города Нижнего Новгорода. Политическая и экономическая ситуация в регионе относительно стабильна. Однако политическая и экономическая ситуация в регионе напрямую зависит от политической и экономической ситуации в стране.</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Потенциальное существенное ухудшение экономической и политической ситуации в мире в целом, и в России, в частности (нестабильность на Украине, присоединение Крыма, падение цен на нефть, санкции), привело к ослаблению рубля. Наблюдается негативная динамика валютных курсов, спад промышленного производства, увеличение безработицы, </w:t>
      </w:r>
      <w:r>
        <w:rPr>
          <w:rFonts w:ascii="Times New Roman" w:hAnsi="Times New Roman" w:cs="Times New Roman"/>
          <w:i/>
          <w:sz w:val="24"/>
          <w:szCs w:val="24"/>
        </w:rPr>
        <w:lastRenderedPageBreak/>
        <w:t>автоматически ведущей к понижению уровня жизни и естественному снижению покупательной способности, а соответственно, и к уменьшению платежеспособности населения.</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Мировой финансовый кризис, пошатнувший экономику страны, отражается и на территории Нижегородской области. Вместе с тем, наблюдавшаяся в последние несколько лет стабилизация экономических показателей России и политической системы, включая преемственность политического курса, позволяет надеяться на скорейший выход страны из сложившейся нелегкой экономической ситуации. Неоспоримо, что Россия нуждается в дальнейших реформах, основной целью которых является повышение качества жизни, создание эффективной системы управления экономикой и сбалансированная социальная политика. </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В данном направлении существенное влияние на деятельность эмитента могут оказать следующие факторы:</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невысокий уровень доходов значительной доли населения России;</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возможные конфликты между региональными властями и федеральным центром, а также, различия и противоречия между законами и иными нормативными актами на разных уровнях власти;</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 частые изменения законодательства, в том числе в части нормативно-правового регулирования деятельности компаний отдельных отраслей промышленности, а также часто недостаточные сроки для приведения деятельности компании в соответствие с новыми требованиями. </w:t>
      </w:r>
    </w:p>
    <w:p w:rsidR="008026E4" w:rsidRDefault="00881C02">
      <w:pPr>
        <w:pStyle w:val="ConsPlusNormal"/>
        <w:ind w:firstLine="540"/>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В случае наступления определенных рисков, связанных с отрицательным влиянием ситуации в стране и регионе на деятельность Эмитента, компанией могут быть предприняты конкретные действия, в том числе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стране и регионе на бизнес. </w:t>
      </w:r>
      <w:proofErr w:type="gramEnd"/>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Риски, связанные с возможными военными конфликтами, введением чрезвычайного положения и забастовками: незначительны, т.к. основная деятельность Эмитента сосредоточена в экономически и социально стабильном регионе вдали от возможных мест возникновения вооруженных (военных) конфликтов. </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Риски, связанные с географическими особенностями страны и региона, в которых эмитент зарегистрирован в качестве налогоплательщика, незначительны, так как риск возникновения стихийных бедствий, прекращения транспортного сообщения для Нижегородской области и России в целом маловероятен.</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В случае появления форс-мажорных обстоятельств, включая стихийные бедствия, возможное прекращение транспортного сообщения, террористические акты и прочее, Эмитент предпримет все действия по минимизации понесенных убытков, восстановлению нормальной деятельности компании или, в исключительном случае, Эмитент  может приостановить свою деятельность.</w:t>
      </w:r>
    </w:p>
    <w:p w:rsidR="008026E4" w:rsidRDefault="008026E4">
      <w:pPr>
        <w:pStyle w:val="ConsPlusNormal"/>
        <w:ind w:firstLine="540"/>
        <w:jc w:val="both"/>
        <w:rPr>
          <w:rFonts w:ascii="Times New Roman" w:hAnsi="Times New Roman" w:cs="Times New Roman"/>
          <w:b/>
          <w:sz w:val="24"/>
          <w:szCs w:val="24"/>
        </w:rPr>
      </w:pPr>
    </w:p>
    <w:p w:rsidR="008026E4" w:rsidRDefault="00881C02">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7.3. Финансовые риски</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Деятельность Эмитента осуществляется на внутреннем рынке, она не связана с расчетами в иностранной валюте, и соответственно практически не подвержена влиянию изменения курса иностранных валют. Однако резкое повышение курса иностранных валют, которое может повлечь за собой общий (</w:t>
      </w:r>
      <w:proofErr w:type="spellStart"/>
      <w:r>
        <w:rPr>
          <w:rFonts w:ascii="Times New Roman" w:hAnsi="Times New Roman" w:cs="Times New Roman"/>
          <w:i/>
          <w:sz w:val="24"/>
          <w:szCs w:val="24"/>
        </w:rPr>
        <w:t>страновой</w:t>
      </w:r>
      <w:proofErr w:type="spellEnd"/>
      <w:r>
        <w:rPr>
          <w:rFonts w:ascii="Times New Roman" w:hAnsi="Times New Roman" w:cs="Times New Roman"/>
          <w:i/>
          <w:sz w:val="24"/>
          <w:szCs w:val="24"/>
        </w:rPr>
        <w:t>) финансовый кризис, финансовая устойчивость эмитента может быть подорвана.</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Деятельность организации финансируется в основном за счет собственных средств.</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Основными факторами, влияющими на финансовую стабильность организации, остаются:</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 повышение цен на материалы; </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 повышение тарифов </w:t>
      </w:r>
      <w:proofErr w:type="spellStart"/>
      <w:r>
        <w:rPr>
          <w:rFonts w:ascii="Times New Roman" w:hAnsi="Times New Roman" w:cs="Times New Roman"/>
          <w:i/>
          <w:sz w:val="24"/>
          <w:szCs w:val="24"/>
        </w:rPr>
        <w:t>ресурсоснабжающими</w:t>
      </w:r>
      <w:proofErr w:type="spellEnd"/>
      <w:r>
        <w:rPr>
          <w:rFonts w:ascii="Times New Roman" w:hAnsi="Times New Roman" w:cs="Times New Roman"/>
          <w:i/>
          <w:sz w:val="24"/>
          <w:szCs w:val="24"/>
        </w:rPr>
        <w:t xml:space="preserve"> организациями;</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рост налогов;</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lastRenderedPageBreak/>
        <w:t>- снижение потребительской платежеспособности;</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недостаток оборотных средств.</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Негативные факторы, которые могут повлиять на деятельность организации:</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рост налоговых ставок;</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резкий рост инфляции в стране.</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В связи с наступлением финансового кризиса в стране, процентные ставки кредитных организаций уже значительно выросли, поэтому данный фактор может оказать отрицательное влияние на финансовую устойчивость организации.</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Что бы заметно ухудшить финансовое состояние и ликвидность предприятия, а также сказаться на выплатах по ценным бумагам, инфляция должна резко увеличиться в несколько раз. Но и в этом случае инфляционные процессы будут сказываться не только на росте затрат, но и на росте доходной части организации.</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В своей деятельности организацией предпринимаются следующие меры по снижению финансовых рисков:</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работы по снижению дебиторской задолженности;</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отслеживание изменений на отраслевом рынке, четкое и быстрое реагирование на изменения.</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Возникновение указанных финансовых рисков рассматривается как возможное в ближайшие несколько лет.</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В результате влияния указанных финансовых рисков могут быть подвержены изменению следующие показатели финансовой отчетности эмитента: показатели выручки, себестоимости предоставляемых работ, услуг, прибыли (убытков) от продаж и чистой прибыли. Характер изменения в отчетности в результате наступления указанных рисков:</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показатели себестоимости предоставляемых работ, услуг - вероятное повышение показателей.</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показатели выручки, прибыли от продаж, показатели чистой прибыли – вероятное понижение показателей.</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Иные финансовые риски:</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Условия некоторых долговых соглашений могут ограничивать возможности эмитента по заимствованию, инвестициям и вовлечению компании в различную деятельность, что может снизить возможности эмитента по расширению или финансированию будущей деятельности. Например, договорные отношения эмитента о краткосрочной и долгосрочной задолженности могут содержать условия, налагающие операционные и финансовые ограничения на эмитента. </w:t>
      </w:r>
      <w:proofErr w:type="gramStart"/>
      <w:r>
        <w:rPr>
          <w:rFonts w:ascii="Times New Roman" w:hAnsi="Times New Roman" w:cs="Times New Roman"/>
          <w:i/>
          <w:sz w:val="24"/>
          <w:szCs w:val="24"/>
        </w:rPr>
        <w:t>Эти ограничения могут существенно сдерживать, а в некоторых случаях запрещать, помимо прочего, принятие эмитентом дополнительных обязательств по задолженности, предоставление гарантий, создание залоговых прав на активы или осуществление объединения компаний, т.к. несоблюдение этих ограничений может стать причиной неисполнения вышеуказанных  обязательств по долговым договорам, что весьма неблагоприятно может отразиться на работе, финансовом положении и результатах деятельности Эмитента.</w:t>
      </w:r>
      <w:proofErr w:type="gramEnd"/>
    </w:p>
    <w:p w:rsidR="008026E4" w:rsidRDefault="008026E4">
      <w:pPr>
        <w:pStyle w:val="ConsPlusNormal"/>
        <w:ind w:firstLine="540"/>
        <w:jc w:val="both"/>
        <w:rPr>
          <w:rFonts w:ascii="Times New Roman" w:hAnsi="Times New Roman" w:cs="Times New Roman"/>
          <w:b/>
          <w:sz w:val="24"/>
          <w:szCs w:val="24"/>
        </w:rPr>
      </w:pPr>
    </w:p>
    <w:p w:rsidR="008026E4" w:rsidRDefault="00881C02">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7.4. Правовые риски</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Правовые риски, связанные с деятельностью эмитента, в том числе риски, связанные </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изменением валютного регулирования – не влияют, так валютные операции отсутствуют;</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изменением налогового законодательства - влияние данного фактора может негативно отразиться на деятельности организации в случае повышения ставок налогообложения;</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изменением правил таможенного контроля и пошлин – существенного влияния не имеют;</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lastRenderedPageBreak/>
        <w:t>- изменением требований по лицензированию основной деятельности организации – существенно влияет, так как основной вид деятельности лицензируемый.</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изменением требований по лицензированию прав пользования объектами, нахождение которых в обороте ограничено – существенного влияния не имеют, так как эмитент не использует в своей деятельности объекты, нахождение которых в обороте ограничено.</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 изменением судебной практики по вопросам, связанным с деятельностью организации (в том числе по вопросам управления многоквартирными домами, предоставлению коммунальных услуг, лицензирования), которые могут негативно сказаться на результатах ее деятельности, а также на результаты текущих судебных процессов, в которых участвует организация – </w:t>
      </w:r>
      <w:proofErr w:type="gramStart"/>
      <w:r>
        <w:rPr>
          <w:rFonts w:ascii="Times New Roman" w:hAnsi="Times New Roman" w:cs="Times New Roman"/>
          <w:i/>
          <w:sz w:val="24"/>
          <w:szCs w:val="24"/>
        </w:rPr>
        <w:t>риски</w:t>
      </w:r>
      <w:proofErr w:type="gramEnd"/>
      <w:r>
        <w:rPr>
          <w:rFonts w:ascii="Times New Roman" w:hAnsi="Times New Roman" w:cs="Times New Roman"/>
          <w:i/>
          <w:sz w:val="24"/>
          <w:szCs w:val="24"/>
        </w:rPr>
        <w:t xml:space="preserve"> имеются, поскольку </w:t>
      </w:r>
      <w:proofErr w:type="spellStart"/>
      <w:r>
        <w:rPr>
          <w:rFonts w:ascii="Times New Roman" w:hAnsi="Times New Roman" w:cs="Times New Roman"/>
          <w:i/>
          <w:sz w:val="24"/>
          <w:szCs w:val="24"/>
        </w:rPr>
        <w:t>правоприменение</w:t>
      </w:r>
      <w:proofErr w:type="spellEnd"/>
      <w:r>
        <w:rPr>
          <w:rFonts w:ascii="Times New Roman" w:hAnsi="Times New Roman" w:cs="Times New Roman"/>
          <w:i/>
          <w:sz w:val="24"/>
          <w:szCs w:val="24"/>
        </w:rPr>
        <w:t xml:space="preserve"> оказывает значительное влияние на деятельность организации.</w:t>
      </w:r>
    </w:p>
    <w:p w:rsidR="008026E4" w:rsidRDefault="008026E4">
      <w:pPr>
        <w:autoSpaceDE w:val="0"/>
        <w:spacing w:after="0" w:line="240" w:lineRule="auto"/>
        <w:ind w:firstLine="540"/>
        <w:jc w:val="both"/>
        <w:rPr>
          <w:rFonts w:ascii="Times New Roman" w:hAnsi="Times New Roman"/>
          <w:b/>
          <w:bCs/>
          <w:sz w:val="24"/>
          <w:szCs w:val="24"/>
        </w:rPr>
      </w:pPr>
    </w:p>
    <w:p w:rsidR="008026E4" w:rsidRDefault="00881C02">
      <w:pPr>
        <w:autoSpaceDE w:val="0"/>
        <w:spacing w:after="0" w:line="240" w:lineRule="auto"/>
        <w:ind w:firstLine="540"/>
        <w:jc w:val="both"/>
        <w:rPr>
          <w:rFonts w:ascii="Times New Roman" w:hAnsi="Times New Roman"/>
          <w:b/>
          <w:bCs/>
          <w:sz w:val="24"/>
          <w:szCs w:val="24"/>
        </w:rPr>
      </w:pPr>
      <w:r>
        <w:rPr>
          <w:rFonts w:ascii="Times New Roman" w:hAnsi="Times New Roman"/>
          <w:b/>
          <w:bCs/>
          <w:sz w:val="24"/>
          <w:szCs w:val="24"/>
        </w:rPr>
        <w:t>8. Сделки, совершенные эмитентом в отчетном году</w:t>
      </w:r>
    </w:p>
    <w:p w:rsidR="008026E4" w:rsidRDefault="00881C02">
      <w:pPr>
        <w:autoSpaceDE w:val="0"/>
        <w:spacing w:after="0" w:line="240" w:lineRule="auto"/>
        <w:ind w:firstLine="540"/>
        <w:jc w:val="both"/>
        <w:rPr>
          <w:rFonts w:ascii="Times New Roman" w:hAnsi="Times New Roman"/>
          <w:b/>
          <w:bCs/>
          <w:sz w:val="24"/>
          <w:szCs w:val="24"/>
        </w:rPr>
      </w:pPr>
      <w:r>
        <w:rPr>
          <w:rFonts w:ascii="Times New Roman" w:hAnsi="Times New Roman"/>
          <w:b/>
          <w:bCs/>
          <w:sz w:val="24"/>
          <w:szCs w:val="24"/>
        </w:rPr>
        <w:t>8.1. Крупные сделки</w:t>
      </w:r>
    </w:p>
    <w:p w:rsidR="008026E4" w:rsidRDefault="008026E4">
      <w:pPr>
        <w:autoSpaceDE w:val="0"/>
        <w:spacing w:after="0" w:line="240" w:lineRule="auto"/>
        <w:ind w:firstLine="540"/>
        <w:jc w:val="both"/>
        <w:rPr>
          <w:rFonts w:ascii="Times New Roman" w:hAnsi="Times New Roman"/>
          <w:b/>
          <w:bCs/>
          <w:sz w:val="24"/>
          <w:szCs w:val="24"/>
        </w:rPr>
      </w:pP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В отчетном году названных сделок Общество не совершало.</w:t>
      </w:r>
    </w:p>
    <w:p w:rsidR="008026E4" w:rsidRDefault="008026E4">
      <w:pPr>
        <w:autoSpaceDE w:val="0"/>
        <w:spacing w:after="0" w:line="240" w:lineRule="auto"/>
        <w:ind w:firstLine="540"/>
        <w:jc w:val="both"/>
        <w:rPr>
          <w:rFonts w:ascii="Times New Roman" w:hAnsi="Times New Roman"/>
          <w:b/>
          <w:bCs/>
          <w:sz w:val="24"/>
          <w:szCs w:val="24"/>
        </w:rPr>
      </w:pPr>
    </w:p>
    <w:p w:rsidR="008026E4" w:rsidRDefault="00881C02">
      <w:pPr>
        <w:autoSpaceDE w:val="0"/>
        <w:spacing w:after="0" w:line="240" w:lineRule="auto"/>
        <w:ind w:firstLine="540"/>
        <w:jc w:val="both"/>
        <w:rPr>
          <w:rFonts w:ascii="Times New Roman" w:hAnsi="Times New Roman"/>
          <w:b/>
          <w:bCs/>
          <w:sz w:val="24"/>
          <w:szCs w:val="24"/>
        </w:rPr>
      </w:pPr>
      <w:r>
        <w:rPr>
          <w:rFonts w:ascii="Times New Roman" w:hAnsi="Times New Roman"/>
          <w:b/>
          <w:bCs/>
          <w:sz w:val="24"/>
          <w:szCs w:val="24"/>
        </w:rPr>
        <w:t>8.2. Сделки, в совершении которых имеется заинтересованность</w:t>
      </w:r>
    </w:p>
    <w:p w:rsidR="008026E4" w:rsidRDefault="008026E4">
      <w:pPr>
        <w:autoSpaceDE w:val="0"/>
        <w:spacing w:after="0" w:line="240" w:lineRule="auto"/>
        <w:ind w:firstLine="540"/>
        <w:jc w:val="both"/>
        <w:rPr>
          <w:rFonts w:ascii="Times New Roman" w:hAnsi="Times New Roman"/>
          <w:b/>
          <w:bCs/>
          <w:sz w:val="24"/>
          <w:szCs w:val="24"/>
        </w:rPr>
      </w:pP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В отчетном году названных сделок Общество не совершало.</w:t>
      </w:r>
    </w:p>
    <w:p w:rsidR="008026E4" w:rsidRDefault="008026E4">
      <w:pPr>
        <w:autoSpaceDE w:val="0"/>
        <w:spacing w:after="0" w:line="240" w:lineRule="auto"/>
        <w:ind w:firstLine="540"/>
        <w:jc w:val="both"/>
        <w:rPr>
          <w:rFonts w:ascii="Times New Roman" w:hAnsi="Times New Roman"/>
          <w:b/>
          <w:bCs/>
          <w:sz w:val="24"/>
          <w:szCs w:val="24"/>
        </w:rPr>
      </w:pPr>
    </w:p>
    <w:p w:rsidR="008026E4" w:rsidRDefault="00881C02">
      <w:pPr>
        <w:autoSpaceDE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9. Сведения о лицах, входящих в органы управления эмитента </w:t>
      </w:r>
    </w:p>
    <w:p w:rsidR="008026E4" w:rsidRDefault="00881C02">
      <w:pPr>
        <w:autoSpaceDE w:val="0"/>
        <w:spacing w:after="0" w:line="240" w:lineRule="auto"/>
        <w:ind w:firstLine="540"/>
        <w:jc w:val="both"/>
        <w:rPr>
          <w:rFonts w:ascii="Times New Roman" w:hAnsi="Times New Roman"/>
          <w:b/>
          <w:bCs/>
          <w:sz w:val="24"/>
          <w:szCs w:val="24"/>
        </w:rPr>
      </w:pPr>
      <w:r>
        <w:rPr>
          <w:rFonts w:ascii="Times New Roman" w:hAnsi="Times New Roman"/>
          <w:b/>
          <w:bCs/>
          <w:sz w:val="24"/>
          <w:szCs w:val="24"/>
        </w:rPr>
        <w:t>9.1. Сведения о лицах, входящих в Совет директоров эмитента</w:t>
      </w:r>
    </w:p>
    <w:p w:rsidR="008026E4" w:rsidRDefault="008026E4">
      <w:pPr>
        <w:autoSpaceDE w:val="0"/>
        <w:spacing w:after="0" w:line="240" w:lineRule="auto"/>
        <w:ind w:firstLine="540"/>
        <w:jc w:val="both"/>
        <w:rPr>
          <w:rFonts w:ascii="Times New Roman" w:hAnsi="Times New Roman"/>
          <w:b/>
          <w:bCs/>
          <w:sz w:val="24"/>
          <w:szCs w:val="24"/>
        </w:rPr>
      </w:pPr>
    </w:p>
    <w:p w:rsidR="008026E4" w:rsidRDefault="00881C02">
      <w:pPr>
        <w:spacing w:after="0"/>
        <w:ind w:firstLine="567"/>
        <w:jc w:val="both"/>
        <w:rPr>
          <w:rFonts w:ascii="Times New Roman" w:hAnsi="Times New Roman"/>
          <w:bCs/>
          <w:i/>
          <w:sz w:val="24"/>
          <w:szCs w:val="24"/>
        </w:rPr>
      </w:pPr>
      <w:r>
        <w:rPr>
          <w:rFonts w:ascii="Times New Roman" w:hAnsi="Times New Roman"/>
          <w:i/>
          <w:color w:val="000000"/>
          <w:sz w:val="24"/>
          <w:szCs w:val="24"/>
        </w:rPr>
        <w:t>Изменений в составе Совета директоров акционерного общества в отчетном году не происходило.</w:t>
      </w:r>
      <w:r>
        <w:rPr>
          <w:rFonts w:ascii="Times New Roman" w:hAnsi="Times New Roman"/>
          <w:bCs/>
          <w:i/>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395"/>
        <w:gridCol w:w="5291"/>
      </w:tblGrid>
      <w:tr w:rsidR="008026E4">
        <w:trPr>
          <w:trHeight w:val="495"/>
        </w:trPr>
        <w:tc>
          <w:tcPr>
            <w:tcW w:w="96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8026E4" w:rsidRDefault="00881C02">
            <w:pPr>
              <w:autoSpaceDE w:val="0"/>
              <w:snapToGrid w:val="0"/>
              <w:ind w:right="-67"/>
              <w:rPr>
                <w:rFonts w:ascii="Times New Roman" w:hAnsi="Times New Roman"/>
                <w:b/>
                <w:bCs/>
                <w:sz w:val="24"/>
                <w:szCs w:val="24"/>
              </w:rPr>
            </w:pPr>
            <w:r>
              <w:rPr>
                <w:rFonts w:ascii="Times New Roman" w:hAnsi="Times New Roman"/>
                <w:b/>
                <w:bCs/>
                <w:sz w:val="24"/>
                <w:szCs w:val="24"/>
              </w:rPr>
              <w:t xml:space="preserve">1. </w:t>
            </w:r>
            <w:r w:rsidR="00C16052">
              <w:rPr>
                <w:rFonts w:ascii="Times New Roman" w:hAnsi="Times New Roman"/>
                <w:b/>
                <w:bCs/>
                <w:sz w:val="24"/>
                <w:szCs w:val="24"/>
              </w:rPr>
              <w:t>Федосеева Екатерина Андреевна</w:t>
            </w:r>
          </w:p>
        </w:tc>
      </w:tr>
      <w:tr w:rsidR="008026E4">
        <w:trPr>
          <w:trHeight w:val="330"/>
        </w:trPr>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8026E4" w:rsidRDefault="00881C02">
            <w:pPr>
              <w:autoSpaceDE w:val="0"/>
              <w:snapToGrid w:val="0"/>
              <w:ind w:right="-67"/>
              <w:rPr>
                <w:rFonts w:ascii="Times New Roman" w:hAnsi="Times New Roman"/>
                <w:bCs/>
                <w:sz w:val="24"/>
                <w:szCs w:val="24"/>
              </w:rPr>
            </w:pPr>
            <w:r>
              <w:rPr>
                <w:rFonts w:ascii="Times New Roman" w:hAnsi="Times New Roman"/>
                <w:bCs/>
                <w:sz w:val="24"/>
                <w:szCs w:val="24"/>
              </w:rPr>
              <w:t xml:space="preserve">Год рождения </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8026E4" w:rsidRDefault="000A1E3A">
            <w:pPr>
              <w:autoSpaceDE w:val="0"/>
              <w:snapToGrid w:val="0"/>
              <w:ind w:right="-67"/>
              <w:rPr>
                <w:rFonts w:ascii="Times New Roman" w:hAnsi="Times New Roman"/>
                <w:b/>
                <w:bCs/>
                <w:sz w:val="24"/>
                <w:szCs w:val="24"/>
              </w:rPr>
            </w:pPr>
            <w:r>
              <w:rPr>
                <w:rFonts w:ascii="Times New Roman" w:hAnsi="Times New Roman"/>
                <w:b/>
                <w:bCs/>
                <w:sz w:val="24"/>
                <w:szCs w:val="24"/>
              </w:rPr>
              <w:t>14.11.1982 г.р.</w:t>
            </w:r>
          </w:p>
        </w:tc>
      </w:tr>
      <w:tr w:rsidR="008026E4">
        <w:trPr>
          <w:trHeight w:val="180"/>
        </w:trPr>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8026E4" w:rsidRDefault="00881C02">
            <w:pPr>
              <w:autoSpaceDE w:val="0"/>
              <w:snapToGrid w:val="0"/>
              <w:ind w:right="-67"/>
              <w:rPr>
                <w:rFonts w:ascii="Times New Roman" w:hAnsi="Times New Roman"/>
                <w:bCs/>
                <w:sz w:val="24"/>
                <w:szCs w:val="24"/>
              </w:rPr>
            </w:pPr>
            <w:r>
              <w:rPr>
                <w:rFonts w:ascii="Times New Roman" w:hAnsi="Times New Roman"/>
                <w:bCs/>
                <w:sz w:val="24"/>
                <w:szCs w:val="24"/>
              </w:rPr>
              <w:t>Образование</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8026E4" w:rsidRPr="000246B0" w:rsidRDefault="000A1E3A">
            <w:pPr>
              <w:autoSpaceDE w:val="0"/>
              <w:snapToGrid w:val="0"/>
              <w:ind w:right="-67"/>
              <w:rPr>
                <w:rFonts w:ascii="Times New Roman" w:hAnsi="Times New Roman"/>
                <w:b/>
                <w:bCs/>
                <w:sz w:val="24"/>
                <w:szCs w:val="24"/>
              </w:rPr>
            </w:pPr>
            <w:r>
              <w:rPr>
                <w:rFonts w:ascii="Times New Roman" w:hAnsi="Times New Roman"/>
                <w:b/>
                <w:bCs/>
                <w:sz w:val="24"/>
                <w:szCs w:val="24"/>
              </w:rPr>
              <w:t>Высшее</w:t>
            </w:r>
            <w:r w:rsidR="000246B0" w:rsidRPr="000246B0">
              <w:rPr>
                <w:rFonts w:ascii="Times New Roman" w:hAnsi="Times New Roman"/>
                <w:b/>
                <w:bCs/>
                <w:sz w:val="24"/>
                <w:szCs w:val="24"/>
              </w:rPr>
              <w:t xml:space="preserve"> </w:t>
            </w:r>
          </w:p>
          <w:p w:rsidR="000246B0" w:rsidRDefault="000246B0">
            <w:pPr>
              <w:autoSpaceDE w:val="0"/>
              <w:snapToGrid w:val="0"/>
              <w:ind w:right="-67"/>
              <w:rPr>
                <w:rFonts w:ascii="Times New Roman" w:hAnsi="Times New Roman"/>
                <w:b/>
                <w:bCs/>
                <w:sz w:val="24"/>
                <w:szCs w:val="24"/>
              </w:rPr>
            </w:pPr>
            <w:r>
              <w:rPr>
                <w:rFonts w:ascii="Times New Roman" w:hAnsi="Times New Roman"/>
                <w:b/>
                <w:bCs/>
                <w:sz w:val="24"/>
                <w:szCs w:val="24"/>
              </w:rPr>
              <w:t xml:space="preserve">ННГУ им. </w:t>
            </w:r>
            <w:proofErr w:type="spellStart"/>
            <w:r>
              <w:rPr>
                <w:rFonts w:ascii="Times New Roman" w:hAnsi="Times New Roman"/>
                <w:b/>
                <w:bCs/>
                <w:sz w:val="24"/>
                <w:szCs w:val="24"/>
              </w:rPr>
              <w:t>Н.И.Лобачевского</w:t>
            </w:r>
            <w:proofErr w:type="spellEnd"/>
          </w:p>
          <w:p w:rsidR="00A96C56" w:rsidRPr="000246B0" w:rsidRDefault="00A96C56">
            <w:pPr>
              <w:autoSpaceDE w:val="0"/>
              <w:snapToGrid w:val="0"/>
              <w:ind w:right="-67"/>
              <w:rPr>
                <w:rFonts w:ascii="Times New Roman" w:hAnsi="Times New Roman"/>
                <w:b/>
                <w:bCs/>
                <w:sz w:val="24"/>
                <w:szCs w:val="24"/>
              </w:rPr>
            </w:pPr>
            <w:r>
              <w:rPr>
                <w:rFonts w:ascii="Times New Roman" w:hAnsi="Times New Roman"/>
                <w:b/>
                <w:bCs/>
                <w:sz w:val="24"/>
                <w:szCs w:val="24"/>
              </w:rPr>
              <w:t>Специализация: Юриспруденция</w:t>
            </w:r>
          </w:p>
        </w:tc>
      </w:tr>
      <w:tr w:rsidR="008026E4">
        <w:trPr>
          <w:trHeight w:val="879"/>
        </w:trPr>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rPr>
                <w:rFonts w:ascii="Times New Roman" w:hAnsi="Times New Roman"/>
                <w:sz w:val="24"/>
                <w:szCs w:val="24"/>
              </w:rPr>
            </w:pPr>
            <w:r>
              <w:rPr>
                <w:rFonts w:ascii="Times New Roman" w:hAnsi="Times New Roman"/>
                <w:sz w:val="24"/>
                <w:szCs w:val="24"/>
              </w:rPr>
              <w:t>Сведения об основном месте работы</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0A1E3A">
            <w:pPr>
              <w:autoSpaceDE w:val="0"/>
              <w:snapToGrid w:val="0"/>
              <w:rPr>
                <w:rFonts w:ascii="Times New Roman" w:hAnsi="Times New Roman"/>
                <w:b/>
                <w:bCs/>
                <w:sz w:val="24"/>
                <w:szCs w:val="24"/>
              </w:rPr>
            </w:pPr>
            <w:r>
              <w:rPr>
                <w:rFonts w:ascii="Times New Roman" w:hAnsi="Times New Roman"/>
                <w:b/>
                <w:bCs/>
                <w:sz w:val="24"/>
                <w:szCs w:val="24"/>
              </w:rPr>
              <w:t>НП «НАО ЖКХ»</w:t>
            </w:r>
          </w:p>
          <w:p w:rsidR="000A1E3A" w:rsidRPr="000246B0" w:rsidRDefault="000A1E3A">
            <w:pPr>
              <w:autoSpaceDE w:val="0"/>
              <w:snapToGrid w:val="0"/>
              <w:rPr>
                <w:rFonts w:ascii="Times New Roman" w:hAnsi="Times New Roman"/>
                <w:b/>
                <w:bCs/>
                <w:sz w:val="24"/>
                <w:szCs w:val="24"/>
              </w:rPr>
            </w:pPr>
            <w:r>
              <w:rPr>
                <w:rFonts w:ascii="Times New Roman" w:hAnsi="Times New Roman"/>
                <w:b/>
                <w:bCs/>
                <w:sz w:val="24"/>
                <w:szCs w:val="24"/>
              </w:rPr>
              <w:t>Директор</w:t>
            </w:r>
            <w:r w:rsidR="000246B0">
              <w:rPr>
                <w:rFonts w:ascii="Times New Roman" w:hAnsi="Times New Roman"/>
                <w:b/>
                <w:bCs/>
                <w:sz w:val="24"/>
                <w:szCs w:val="24"/>
              </w:rPr>
              <w:t xml:space="preserve"> по правовым вопросам</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rPr>
                <w:rFonts w:ascii="Times New Roman" w:hAnsi="Times New Roman"/>
                <w:sz w:val="24"/>
                <w:szCs w:val="24"/>
              </w:rPr>
            </w:pPr>
            <w:r>
              <w:rPr>
                <w:rFonts w:ascii="Times New Roman" w:hAnsi="Times New Roman"/>
                <w:sz w:val="24"/>
                <w:szCs w:val="24"/>
              </w:rPr>
              <w:t>Иные биографические данные</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napToGrid w:val="0"/>
              <w:spacing w:line="240" w:lineRule="auto"/>
              <w:rPr>
                <w:rFonts w:ascii="Times New Roman" w:hAnsi="Times New Roman"/>
                <w:b/>
                <w:bCs/>
                <w:sz w:val="24"/>
                <w:szCs w:val="24"/>
              </w:rPr>
            </w:pPr>
            <w:r>
              <w:rPr>
                <w:rFonts w:ascii="Times New Roman" w:hAnsi="Times New Roman"/>
                <w:b/>
                <w:bCs/>
                <w:sz w:val="24"/>
                <w:szCs w:val="24"/>
              </w:rPr>
              <w:t>-</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rPr>
                <w:rFonts w:ascii="Times New Roman" w:hAnsi="Times New Roman"/>
                <w:sz w:val="24"/>
                <w:szCs w:val="24"/>
              </w:rPr>
            </w:pPr>
            <w:r>
              <w:rPr>
                <w:rFonts w:ascii="Times New Roman" w:hAnsi="Times New Roman"/>
                <w:sz w:val="24"/>
                <w:szCs w:val="24"/>
              </w:rPr>
              <w:t>Доля участия в уставном капитале эмитента</w:t>
            </w:r>
            <w:proofErr w:type="gramStart"/>
            <w:r>
              <w:rPr>
                <w:rFonts w:ascii="Times New Roman" w:hAnsi="Times New Roman"/>
                <w:sz w:val="24"/>
                <w:szCs w:val="24"/>
              </w:rPr>
              <w:t xml:space="preserve"> (%)</w:t>
            </w:r>
            <w:proofErr w:type="gramEnd"/>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0246B0">
            <w:pPr>
              <w:autoSpaceDE w:val="0"/>
              <w:snapToGrid w:val="0"/>
              <w:spacing w:line="240" w:lineRule="auto"/>
              <w:rPr>
                <w:rFonts w:ascii="Times New Roman" w:hAnsi="Times New Roman"/>
                <w:b/>
                <w:bCs/>
                <w:sz w:val="24"/>
                <w:szCs w:val="24"/>
              </w:rPr>
            </w:pPr>
            <w:r>
              <w:rPr>
                <w:rFonts w:ascii="Times New Roman" w:hAnsi="Times New Roman"/>
                <w:b/>
                <w:bCs/>
                <w:sz w:val="24"/>
                <w:szCs w:val="24"/>
              </w:rPr>
              <w:t>Доли не имеет</w:t>
            </w:r>
          </w:p>
        </w:tc>
      </w:tr>
      <w:tr w:rsidR="008026E4">
        <w:trPr>
          <w:trHeight w:val="481"/>
        </w:trPr>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rPr>
                <w:rFonts w:ascii="Times New Roman" w:hAnsi="Times New Roman"/>
                <w:sz w:val="24"/>
                <w:szCs w:val="24"/>
              </w:rPr>
            </w:pPr>
            <w:r>
              <w:rPr>
                <w:rFonts w:ascii="Times New Roman" w:hAnsi="Times New Roman"/>
                <w:sz w:val="24"/>
                <w:szCs w:val="24"/>
              </w:rPr>
              <w:t>Доля обыкновенных акций эмитента, принадлежащих данному члену</w:t>
            </w:r>
            <w:proofErr w:type="gramStart"/>
            <w:r>
              <w:rPr>
                <w:rFonts w:ascii="Times New Roman" w:hAnsi="Times New Roman"/>
                <w:sz w:val="24"/>
                <w:szCs w:val="24"/>
              </w:rPr>
              <w:t xml:space="preserve"> (%)</w:t>
            </w:r>
            <w:proofErr w:type="gramEnd"/>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0246B0">
            <w:pPr>
              <w:autoSpaceDE w:val="0"/>
              <w:snapToGrid w:val="0"/>
              <w:spacing w:line="240" w:lineRule="auto"/>
              <w:rPr>
                <w:rFonts w:ascii="Times New Roman" w:hAnsi="Times New Roman"/>
                <w:b/>
                <w:bCs/>
                <w:sz w:val="24"/>
                <w:szCs w:val="24"/>
              </w:rPr>
            </w:pPr>
            <w:r>
              <w:rPr>
                <w:rFonts w:ascii="Times New Roman" w:hAnsi="Times New Roman"/>
                <w:b/>
                <w:bCs/>
                <w:sz w:val="24"/>
                <w:szCs w:val="24"/>
              </w:rPr>
              <w:t>Доли не имеет</w:t>
            </w:r>
          </w:p>
        </w:tc>
      </w:tr>
    </w:tbl>
    <w:p w:rsidR="008026E4" w:rsidRDefault="008026E4">
      <w:pPr>
        <w:autoSpaceDE w:val="0"/>
        <w:spacing w:after="0" w:line="240" w:lineRule="auto"/>
        <w:ind w:firstLine="540"/>
        <w:jc w:val="both"/>
        <w:rPr>
          <w:rFonts w:ascii="Times New Roman" w:hAnsi="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395"/>
        <w:gridCol w:w="5291"/>
      </w:tblGrid>
      <w:tr w:rsidR="008026E4">
        <w:trPr>
          <w:trHeight w:val="495"/>
        </w:trPr>
        <w:tc>
          <w:tcPr>
            <w:tcW w:w="96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8026E4" w:rsidRDefault="00881C02">
            <w:pPr>
              <w:autoSpaceDE w:val="0"/>
              <w:snapToGrid w:val="0"/>
              <w:ind w:right="-67"/>
              <w:rPr>
                <w:rFonts w:ascii="Times New Roman" w:hAnsi="Times New Roman"/>
                <w:b/>
                <w:bCs/>
                <w:sz w:val="24"/>
                <w:szCs w:val="24"/>
              </w:rPr>
            </w:pPr>
            <w:r>
              <w:rPr>
                <w:rFonts w:ascii="Times New Roman" w:hAnsi="Times New Roman"/>
                <w:b/>
                <w:bCs/>
                <w:sz w:val="24"/>
                <w:szCs w:val="24"/>
              </w:rPr>
              <w:t xml:space="preserve">2. </w:t>
            </w:r>
            <w:r w:rsidR="00C16052">
              <w:rPr>
                <w:rFonts w:ascii="Times New Roman" w:hAnsi="Times New Roman"/>
                <w:b/>
                <w:bCs/>
                <w:sz w:val="24"/>
                <w:szCs w:val="24"/>
              </w:rPr>
              <w:t>Паршина Татьяна Владимировна</w:t>
            </w:r>
          </w:p>
        </w:tc>
      </w:tr>
      <w:tr w:rsidR="008026E4">
        <w:trPr>
          <w:trHeight w:val="330"/>
        </w:trPr>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8026E4" w:rsidRDefault="00881C02">
            <w:pPr>
              <w:autoSpaceDE w:val="0"/>
              <w:snapToGrid w:val="0"/>
              <w:ind w:right="-67"/>
              <w:rPr>
                <w:rFonts w:ascii="Times New Roman" w:hAnsi="Times New Roman"/>
                <w:bCs/>
                <w:sz w:val="24"/>
                <w:szCs w:val="24"/>
              </w:rPr>
            </w:pPr>
            <w:r>
              <w:rPr>
                <w:rFonts w:ascii="Times New Roman" w:hAnsi="Times New Roman"/>
                <w:bCs/>
                <w:sz w:val="24"/>
                <w:szCs w:val="24"/>
              </w:rPr>
              <w:lastRenderedPageBreak/>
              <w:t xml:space="preserve">Год рождения </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8026E4" w:rsidRDefault="00830DC2">
            <w:pPr>
              <w:autoSpaceDE w:val="0"/>
              <w:snapToGrid w:val="0"/>
              <w:ind w:right="-67"/>
              <w:rPr>
                <w:rFonts w:ascii="Times New Roman" w:hAnsi="Times New Roman"/>
                <w:b/>
                <w:bCs/>
                <w:sz w:val="24"/>
                <w:szCs w:val="24"/>
              </w:rPr>
            </w:pPr>
            <w:r>
              <w:rPr>
                <w:rFonts w:ascii="Times New Roman" w:hAnsi="Times New Roman"/>
                <w:b/>
                <w:bCs/>
                <w:sz w:val="24"/>
                <w:szCs w:val="24"/>
              </w:rPr>
              <w:t>1981 г.р.</w:t>
            </w:r>
          </w:p>
        </w:tc>
      </w:tr>
      <w:tr w:rsidR="008026E4">
        <w:trPr>
          <w:trHeight w:val="180"/>
        </w:trPr>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autoSpaceDE w:val="0"/>
              <w:snapToGrid w:val="0"/>
              <w:ind w:right="-67"/>
              <w:rPr>
                <w:rFonts w:ascii="Times New Roman" w:hAnsi="Times New Roman"/>
                <w:bCs/>
                <w:sz w:val="24"/>
                <w:szCs w:val="24"/>
              </w:rPr>
            </w:pPr>
            <w:r>
              <w:rPr>
                <w:rFonts w:ascii="Times New Roman" w:hAnsi="Times New Roman"/>
                <w:bCs/>
                <w:sz w:val="24"/>
                <w:szCs w:val="24"/>
              </w:rPr>
              <w:t>Образование</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6C56" w:rsidRPr="000246B0" w:rsidRDefault="00A96C56" w:rsidP="00A96C56">
            <w:pPr>
              <w:autoSpaceDE w:val="0"/>
              <w:snapToGrid w:val="0"/>
              <w:ind w:right="-67"/>
              <w:rPr>
                <w:rFonts w:ascii="Times New Roman" w:hAnsi="Times New Roman"/>
                <w:b/>
                <w:bCs/>
                <w:sz w:val="24"/>
                <w:szCs w:val="24"/>
              </w:rPr>
            </w:pPr>
            <w:r>
              <w:rPr>
                <w:rFonts w:ascii="Times New Roman" w:hAnsi="Times New Roman"/>
                <w:b/>
                <w:bCs/>
                <w:sz w:val="24"/>
                <w:szCs w:val="24"/>
              </w:rPr>
              <w:t>Высшее</w:t>
            </w:r>
            <w:r w:rsidRPr="000246B0">
              <w:rPr>
                <w:rFonts w:ascii="Times New Roman" w:hAnsi="Times New Roman"/>
                <w:b/>
                <w:bCs/>
                <w:sz w:val="24"/>
                <w:szCs w:val="24"/>
              </w:rPr>
              <w:t xml:space="preserve"> </w:t>
            </w:r>
          </w:p>
          <w:p w:rsidR="008026E4" w:rsidRDefault="00A96C56" w:rsidP="00A96C56">
            <w:pPr>
              <w:snapToGrid w:val="0"/>
              <w:spacing w:after="0" w:line="240" w:lineRule="auto"/>
              <w:rPr>
                <w:rFonts w:ascii="Times New Roman" w:hAnsi="Times New Roman"/>
                <w:b/>
                <w:bCs/>
                <w:sz w:val="24"/>
                <w:szCs w:val="24"/>
              </w:rPr>
            </w:pPr>
            <w:r>
              <w:rPr>
                <w:rFonts w:ascii="Times New Roman" w:hAnsi="Times New Roman"/>
                <w:b/>
                <w:bCs/>
                <w:sz w:val="24"/>
                <w:szCs w:val="24"/>
              </w:rPr>
              <w:t xml:space="preserve">ННГУ им. </w:t>
            </w:r>
            <w:proofErr w:type="spellStart"/>
            <w:r>
              <w:rPr>
                <w:rFonts w:ascii="Times New Roman" w:hAnsi="Times New Roman"/>
                <w:b/>
                <w:bCs/>
                <w:sz w:val="24"/>
                <w:szCs w:val="24"/>
              </w:rPr>
              <w:t>Н.И.Лобачевского</w:t>
            </w:r>
            <w:proofErr w:type="spellEnd"/>
          </w:p>
          <w:p w:rsidR="00A96C56" w:rsidRDefault="00A96C56" w:rsidP="00A96C56">
            <w:pPr>
              <w:snapToGrid w:val="0"/>
              <w:spacing w:after="0" w:line="240" w:lineRule="auto"/>
              <w:rPr>
                <w:rFonts w:ascii="Times New Roman" w:hAnsi="Times New Roman"/>
                <w:b/>
                <w:bCs/>
                <w:sz w:val="24"/>
                <w:szCs w:val="24"/>
              </w:rPr>
            </w:pPr>
            <w:r>
              <w:rPr>
                <w:rFonts w:ascii="Times New Roman" w:hAnsi="Times New Roman"/>
                <w:b/>
                <w:bCs/>
                <w:sz w:val="24"/>
                <w:szCs w:val="24"/>
              </w:rPr>
              <w:t>Специализация: Юриспруденция</w:t>
            </w:r>
          </w:p>
        </w:tc>
      </w:tr>
      <w:tr w:rsidR="008026E4">
        <w:trPr>
          <w:trHeight w:val="930"/>
        </w:trPr>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rPr>
                <w:rFonts w:ascii="Times New Roman" w:hAnsi="Times New Roman"/>
                <w:sz w:val="24"/>
                <w:szCs w:val="24"/>
              </w:rPr>
            </w:pPr>
            <w:r>
              <w:rPr>
                <w:rFonts w:ascii="Times New Roman" w:hAnsi="Times New Roman"/>
                <w:sz w:val="24"/>
                <w:szCs w:val="24"/>
              </w:rPr>
              <w:t>Сведения об основном месте работы</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A96C56">
            <w:pPr>
              <w:autoSpaceDE w:val="0"/>
              <w:snapToGrid w:val="0"/>
              <w:spacing w:after="0"/>
              <w:rPr>
                <w:rFonts w:ascii="Times New Roman" w:hAnsi="Times New Roman"/>
                <w:b/>
                <w:bCs/>
                <w:sz w:val="24"/>
                <w:szCs w:val="24"/>
              </w:rPr>
            </w:pPr>
            <w:r>
              <w:rPr>
                <w:rFonts w:ascii="Times New Roman" w:hAnsi="Times New Roman"/>
                <w:b/>
                <w:bCs/>
                <w:sz w:val="24"/>
                <w:szCs w:val="24"/>
              </w:rPr>
              <w:t>Администрация г. Нижнего Новгорода</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rPr>
                <w:rFonts w:ascii="Times New Roman" w:hAnsi="Times New Roman"/>
                <w:sz w:val="24"/>
                <w:szCs w:val="24"/>
              </w:rPr>
            </w:pPr>
            <w:r>
              <w:rPr>
                <w:rFonts w:ascii="Times New Roman" w:hAnsi="Times New Roman"/>
                <w:sz w:val="24"/>
                <w:szCs w:val="24"/>
              </w:rPr>
              <w:t>Иные биографические данные</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napToGrid w:val="0"/>
              <w:spacing w:line="240" w:lineRule="auto"/>
              <w:rPr>
                <w:rFonts w:ascii="Times New Roman" w:hAnsi="Times New Roman"/>
                <w:b/>
                <w:bCs/>
                <w:sz w:val="24"/>
                <w:szCs w:val="24"/>
              </w:rPr>
            </w:pPr>
            <w:r>
              <w:rPr>
                <w:rFonts w:ascii="Times New Roman" w:hAnsi="Times New Roman"/>
                <w:b/>
                <w:bCs/>
                <w:sz w:val="24"/>
                <w:szCs w:val="24"/>
              </w:rPr>
              <w:t>-</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rPr>
                <w:rFonts w:ascii="Times New Roman" w:hAnsi="Times New Roman"/>
                <w:sz w:val="24"/>
                <w:szCs w:val="24"/>
              </w:rPr>
            </w:pPr>
            <w:r>
              <w:rPr>
                <w:rFonts w:ascii="Times New Roman" w:hAnsi="Times New Roman"/>
                <w:sz w:val="24"/>
                <w:szCs w:val="24"/>
              </w:rPr>
              <w:t>Доля участия в уставном капитале эмитента</w:t>
            </w:r>
            <w:proofErr w:type="gramStart"/>
            <w:r>
              <w:rPr>
                <w:rFonts w:ascii="Times New Roman" w:hAnsi="Times New Roman"/>
                <w:sz w:val="24"/>
                <w:szCs w:val="24"/>
              </w:rPr>
              <w:t xml:space="preserve"> (%)</w:t>
            </w:r>
            <w:proofErr w:type="gramEnd"/>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napToGrid w:val="0"/>
              <w:spacing w:line="240" w:lineRule="auto"/>
              <w:rPr>
                <w:rFonts w:ascii="Times New Roman" w:hAnsi="Times New Roman"/>
                <w:b/>
                <w:bCs/>
                <w:sz w:val="24"/>
                <w:szCs w:val="24"/>
              </w:rPr>
            </w:pPr>
            <w:r>
              <w:rPr>
                <w:rFonts w:ascii="Times New Roman" w:hAnsi="Times New Roman"/>
                <w:b/>
                <w:bCs/>
                <w:sz w:val="24"/>
                <w:szCs w:val="24"/>
              </w:rPr>
              <w:t>Доли не имеет</w:t>
            </w:r>
          </w:p>
        </w:tc>
      </w:tr>
      <w:tr w:rsidR="008026E4">
        <w:trPr>
          <w:trHeight w:val="481"/>
        </w:trPr>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rPr>
                <w:rFonts w:ascii="Times New Roman" w:hAnsi="Times New Roman"/>
                <w:sz w:val="24"/>
                <w:szCs w:val="24"/>
              </w:rPr>
            </w:pPr>
            <w:r>
              <w:rPr>
                <w:rFonts w:ascii="Times New Roman" w:hAnsi="Times New Roman"/>
                <w:sz w:val="24"/>
                <w:szCs w:val="24"/>
              </w:rPr>
              <w:t>Доля обыкновенных акций эмитента, принадлежащих данному члену</w:t>
            </w:r>
            <w:proofErr w:type="gramStart"/>
            <w:r>
              <w:rPr>
                <w:rFonts w:ascii="Times New Roman" w:hAnsi="Times New Roman"/>
                <w:sz w:val="24"/>
                <w:szCs w:val="24"/>
              </w:rPr>
              <w:t xml:space="preserve"> (%)</w:t>
            </w:r>
            <w:proofErr w:type="gramEnd"/>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napToGrid w:val="0"/>
              <w:spacing w:line="240" w:lineRule="auto"/>
              <w:rPr>
                <w:rFonts w:ascii="Times New Roman" w:hAnsi="Times New Roman"/>
                <w:b/>
                <w:bCs/>
                <w:sz w:val="24"/>
                <w:szCs w:val="24"/>
              </w:rPr>
            </w:pPr>
            <w:r>
              <w:rPr>
                <w:rFonts w:ascii="Times New Roman" w:hAnsi="Times New Roman"/>
                <w:b/>
                <w:bCs/>
                <w:sz w:val="24"/>
                <w:szCs w:val="24"/>
              </w:rPr>
              <w:t>Доли не имеет</w:t>
            </w:r>
          </w:p>
        </w:tc>
      </w:tr>
    </w:tbl>
    <w:p w:rsidR="008026E4" w:rsidRDefault="008026E4">
      <w:pPr>
        <w:autoSpaceDE w:val="0"/>
        <w:spacing w:after="0" w:line="240" w:lineRule="auto"/>
        <w:ind w:firstLine="540"/>
        <w:jc w:val="both"/>
        <w:rPr>
          <w:rFonts w:ascii="Times New Roman" w:hAnsi="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395"/>
        <w:gridCol w:w="5291"/>
      </w:tblGrid>
      <w:tr w:rsidR="008026E4">
        <w:trPr>
          <w:trHeight w:val="495"/>
        </w:trPr>
        <w:tc>
          <w:tcPr>
            <w:tcW w:w="96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8026E4" w:rsidRDefault="00881C02">
            <w:pPr>
              <w:autoSpaceDE w:val="0"/>
              <w:snapToGrid w:val="0"/>
              <w:ind w:right="-67"/>
              <w:rPr>
                <w:rFonts w:ascii="Times New Roman" w:hAnsi="Times New Roman"/>
                <w:b/>
                <w:bCs/>
                <w:sz w:val="24"/>
                <w:szCs w:val="24"/>
              </w:rPr>
            </w:pPr>
            <w:r>
              <w:rPr>
                <w:rFonts w:ascii="Times New Roman" w:hAnsi="Times New Roman"/>
                <w:b/>
                <w:bCs/>
                <w:sz w:val="24"/>
                <w:szCs w:val="24"/>
              </w:rPr>
              <w:t xml:space="preserve">3. </w:t>
            </w:r>
            <w:r w:rsidR="00C16052">
              <w:rPr>
                <w:rFonts w:ascii="Times New Roman" w:hAnsi="Times New Roman"/>
                <w:b/>
                <w:bCs/>
                <w:sz w:val="24"/>
                <w:szCs w:val="24"/>
              </w:rPr>
              <w:t xml:space="preserve">Виноградова Елена Евгеньевна </w:t>
            </w:r>
          </w:p>
        </w:tc>
      </w:tr>
      <w:tr w:rsidR="008026E4">
        <w:trPr>
          <w:trHeight w:val="330"/>
        </w:trPr>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8026E4" w:rsidRDefault="00881C02">
            <w:pPr>
              <w:autoSpaceDE w:val="0"/>
              <w:snapToGrid w:val="0"/>
              <w:ind w:right="-67"/>
              <w:rPr>
                <w:rFonts w:ascii="Times New Roman" w:hAnsi="Times New Roman"/>
                <w:bCs/>
                <w:sz w:val="24"/>
                <w:szCs w:val="24"/>
              </w:rPr>
            </w:pPr>
            <w:r>
              <w:rPr>
                <w:rFonts w:ascii="Times New Roman" w:hAnsi="Times New Roman"/>
                <w:bCs/>
                <w:sz w:val="24"/>
                <w:szCs w:val="24"/>
              </w:rPr>
              <w:t xml:space="preserve">Год рождения </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8026E4" w:rsidRDefault="00C16052">
            <w:pPr>
              <w:autoSpaceDE w:val="0"/>
              <w:snapToGrid w:val="0"/>
              <w:ind w:right="-67"/>
              <w:rPr>
                <w:rFonts w:ascii="Times New Roman" w:hAnsi="Times New Roman"/>
                <w:b/>
                <w:bCs/>
                <w:sz w:val="24"/>
                <w:szCs w:val="24"/>
              </w:rPr>
            </w:pPr>
            <w:r>
              <w:rPr>
                <w:rFonts w:ascii="Times New Roman" w:hAnsi="Times New Roman"/>
                <w:b/>
                <w:bCs/>
                <w:sz w:val="24"/>
                <w:szCs w:val="24"/>
              </w:rPr>
              <w:t>04.01.1983 г.р.</w:t>
            </w:r>
          </w:p>
        </w:tc>
      </w:tr>
      <w:tr w:rsidR="008026E4">
        <w:trPr>
          <w:trHeight w:val="720"/>
        </w:trPr>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8026E4" w:rsidRDefault="00881C02">
            <w:pPr>
              <w:autoSpaceDE w:val="0"/>
              <w:snapToGrid w:val="0"/>
              <w:ind w:right="-67"/>
              <w:rPr>
                <w:rFonts w:ascii="Times New Roman" w:hAnsi="Times New Roman"/>
                <w:bCs/>
                <w:sz w:val="24"/>
                <w:szCs w:val="24"/>
              </w:rPr>
            </w:pPr>
            <w:r>
              <w:rPr>
                <w:rFonts w:ascii="Times New Roman" w:hAnsi="Times New Roman"/>
                <w:bCs/>
                <w:sz w:val="24"/>
                <w:szCs w:val="24"/>
              </w:rPr>
              <w:t>Образование</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C16052" w:rsidRDefault="00C16052" w:rsidP="00C97FF4">
            <w:pPr>
              <w:autoSpaceDE w:val="0"/>
              <w:snapToGrid w:val="0"/>
              <w:spacing w:after="0"/>
              <w:ind w:right="-67"/>
              <w:rPr>
                <w:rFonts w:ascii="Times New Roman" w:hAnsi="Times New Roman"/>
                <w:b/>
                <w:bCs/>
                <w:sz w:val="24"/>
                <w:szCs w:val="24"/>
              </w:rPr>
            </w:pPr>
            <w:r>
              <w:rPr>
                <w:rFonts w:ascii="Times New Roman" w:hAnsi="Times New Roman"/>
                <w:b/>
                <w:bCs/>
                <w:sz w:val="24"/>
                <w:szCs w:val="24"/>
              </w:rPr>
              <w:t>Высшее</w:t>
            </w:r>
          </w:p>
          <w:p w:rsidR="008026E4" w:rsidRDefault="00C16052" w:rsidP="00C97FF4">
            <w:pPr>
              <w:autoSpaceDE w:val="0"/>
              <w:snapToGrid w:val="0"/>
              <w:spacing w:after="0"/>
              <w:ind w:right="-67"/>
              <w:rPr>
                <w:rFonts w:ascii="Times New Roman" w:hAnsi="Times New Roman"/>
                <w:b/>
                <w:bCs/>
                <w:sz w:val="24"/>
                <w:szCs w:val="24"/>
              </w:rPr>
            </w:pPr>
            <w:r>
              <w:rPr>
                <w:rFonts w:ascii="Times New Roman" w:hAnsi="Times New Roman"/>
                <w:b/>
                <w:bCs/>
                <w:sz w:val="24"/>
                <w:szCs w:val="24"/>
              </w:rPr>
              <w:t>Квалификация: Экономист</w:t>
            </w:r>
          </w:p>
          <w:p w:rsidR="00C16052" w:rsidRDefault="00C16052" w:rsidP="00C97FF4">
            <w:pPr>
              <w:autoSpaceDE w:val="0"/>
              <w:snapToGrid w:val="0"/>
              <w:spacing w:after="0"/>
              <w:ind w:right="-67"/>
              <w:rPr>
                <w:rFonts w:ascii="Times New Roman" w:hAnsi="Times New Roman"/>
                <w:b/>
                <w:bCs/>
                <w:sz w:val="24"/>
                <w:szCs w:val="24"/>
              </w:rPr>
            </w:pPr>
            <w:r>
              <w:rPr>
                <w:rFonts w:ascii="Times New Roman" w:hAnsi="Times New Roman"/>
                <w:b/>
                <w:bCs/>
                <w:sz w:val="24"/>
                <w:szCs w:val="24"/>
              </w:rPr>
              <w:t xml:space="preserve">Специализация: Финансы и кредит </w:t>
            </w:r>
          </w:p>
          <w:p w:rsidR="00C16052" w:rsidRDefault="00C16052" w:rsidP="00C97FF4">
            <w:pPr>
              <w:autoSpaceDE w:val="0"/>
              <w:snapToGrid w:val="0"/>
              <w:spacing w:after="0"/>
              <w:ind w:right="-67"/>
              <w:rPr>
                <w:rFonts w:ascii="Times New Roman" w:hAnsi="Times New Roman"/>
                <w:b/>
                <w:bCs/>
                <w:sz w:val="24"/>
                <w:szCs w:val="24"/>
              </w:rPr>
            </w:pPr>
            <w:r>
              <w:rPr>
                <w:rFonts w:ascii="Times New Roman" w:hAnsi="Times New Roman"/>
                <w:b/>
                <w:bCs/>
                <w:sz w:val="24"/>
                <w:szCs w:val="24"/>
              </w:rPr>
              <w:t>Высшее</w:t>
            </w:r>
          </w:p>
          <w:p w:rsidR="00C16052" w:rsidRDefault="00C16052" w:rsidP="00C97FF4">
            <w:pPr>
              <w:autoSpaceDE w:val="0"/>
              <w:snapToGrid w:val="0"/>
              <w:spacing w:after="0"/>
              <w:ind w:right="-67"/>
              <w:rPr>
                <w:rFonts w:ascii="Times New Roman" w:hAnsi="Times New Roman"/>
                <w:b/>
                <w:bCs/>
                <w:sz w:val="24"/>
                <w:szCs w:val="24"/>
              </w:rPr>
            </w:pPr>
            <w:r>
              <w:rPr>
                <w:rFonts w:ascii="Times New Roman" w:hAnsi="Times New Roman"/>
                <w:b/>
                <w:bCs/>
                <w:sz w:val="24"/>
                <w:szCs w:val="24"/>
              </w:rPr>
              <w:t xml:space="preserve">Квалификация: Инженер </w:t>
            </w:r>
          </w:p>
          <w:p w:rsidR="00C16052" w:rsidRDefault="00C16052" w:rsidP="00C97FF4">
            <w:pPr>
              <w:autoSpaceDE w:val="0"/>
              <w:snapToGrid w:val="0"/>
              <w:spacing w:after="0"/>
              <w:ind w:right="-67"/>
              <w:rPr>
                <w:rFonts w:ascii="Times New Roman" w:hAnsi="Times New Roman"/>
                <w:b/>
                <w:bCs/>
                <w:sz w:val="24"/>
                <w:szCs w:val="24"/>
              </w:rPr>
            </w:pPr>
            <w:r>
              <w:rPr>
                <w:rFonts w:ascii="Times New Roman" w:hAnsi="Times New Roman"/>
                <w:b/>
                <w:bCs/>
                <w:sz w:val="24"/>
                <w:szCs w:val="24"/>
              </w:rPr>
              <w:t xml:space="preserve">Специализация: Проектирование </w:t>
            </w:r>
            <w:proofErr w:type="spellStart"/>
            <w:r>
              <w:rPr>
                <w:rFonts w:ascii="Times New Roman" w:hAnsi="Times New Roman"/>
                <w:b/>
                <w:bCs/>
                <w:sz w:val="24"/>
                <w:szCs w:val="24"/>
              </w:rPr>
              <w:t>тех</w:t>
            </w:r>
            <w:proofErr w:type="gramStart"/>
            <w:r>
              <w:rPr>
                <w:rFonts w:ascii="Times New Roman" w:hAnsi="Times New Roman"/>
                <w:b/>
                <w:bCs/>
                <w:sz w:val="24"/>
                <w:szCs w:val="24"/>
              </w:rPr>
              <w:t>.к</w:t>
            </w:r>
            <w:proofErr w:type="gramEnd"/>
            <w:r>
              <w:rPr>
                <w:rFonts w:ascii="Times New Roman" w:hAnsi="Times New Roman"/>
                <w:b/>
                <w:bCs/>
                <w:sz w:val="24"/>
                <w:szCs w:val="24"/>
              </w:rPr>
              <w:t>омплексов</w:t>
            </w:r>
            <w:proofErr w:type="spellEnd"/>
          </w:p>
        </w:tc>
      </w:tr>
      <w:tr w:rsidR="008026E4">
        <w:trPr>
          <w:trHeight w:val="680"/>
        </w:trPr>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rPr>
                <w:rFonts w:ascii="Times New Roman" w:hAnsi="Times New Roman"/>
                <w:sz w:val="24"/>
                <w:szCs w:val="24"/>
              </w:rPr>
            </w:pPr>
            <w:r>
              <w:rPr>
                <w:rFonts w:ascii="Times New Roman" w:hAnsi="Times New Roman"/>
                <w:sz w:val="24"/>
                <w:szCs w:val="24"/>
              </w:rPr>
              <w:t>Сведения об основном месте работы</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881C02">
            <w:pPr>
              <w:autoSpaceDE w:val="0"/>
              <w:spacing w:after="0"/>
              <w:rPr>
                <w:rFonts w:ascii="Times New Roman" w:hAnsi="Times New Roman"/>
                <w:b/>
                <w:bCs/>
                <w:sz w:val="24"/>
                <w:szCs w:val="24"/>
              </w:rPr>
            </w:pPr>
            <w:r>
              <w:rPr>
                <w:rFonts w:ascii="Times New Roman" w:hAnsi="Times New Roman"/>
                <w:b/>
                <w:bCs/>
                <w:sz w:val="24"/>
                <w:szCs w:val="24"/>
              </w:rPr>
              <w:t xml:space="preserve"> </w:t>
            </w:r>
            <w:r w:rsidR="00C97FF4">
              <w:rPr>
                <w:rFonts w:ascii="Times New Roman" w:hAnsi="Times New Roman"/>
                <w:b/>
                <w:bCs/>
                <w:sz w:val="24"/>
                <w:szCs w:val="24"/>
              </w:rPr>
              <w:t>НП «НАО ЖКХ»</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rPr>
                <w:rFonts w:ascii="Times New Roman" w:hAnsi="Times New Roman"/>
                <w:sz w:val="24"/>
                <w:szCs w:val="24"/>
              </w:rPr>
            </w:pPr>
            <w:r>
              <w:rPr>
                <w:rFonts w:ascii="Times New Roman" w:hAnsi="Times New Roman"/>
                <w:sz w:val="24"/>
                <w:szCs w:val="24"/>
              </w:rPr>
              <w:t>Иные биографические данные</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napToGrid w:val="0"/>
              <w:spacing w:line="240" w:lineRule="auto"/>
              <w:rPr>
                <w:rFonts w:ascii="Times New Roman" w:hAnsi="Times New Roman"/>
                <w:b/>
                <w:bCs/>
                <w:sz w:val="24"/>
                <w:szCs w:val="24"/>
              </w:rPr>
            </w:pPr>
            <w:r>
              <w:rPr>
                <w:rFonts w:ascii="Times New Roman" w:hAnsi="Times New Roman"/>
                <w:b/>
                <w:bCs/>
                <w:sz w:val="24"/>
                <w:szCs w:val="24"/>
              </w:rPr>
              <w:t>-</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rPr>
                <w:rFonts w:ascii="Times New Roman" w:hAnsi="Times New Roman"/>
                <w:sz w:val="24"/>
                <w:szCs w:val="24"/>
              </w:rPr>
            </w:pPr>
            <w:r>
              <w:rPr>
                <w:rFonts w:ascii="Times New Roman" w:hAnsi="Times New Roman"/>
                <w:sz w:val="24"/>
                <w:szCs w:val="24"/>
              </w:rPr>
              <w:t>Доля участия в уставном капитале эмитента</w:t>
            </w:r>
            <w:proofErr w:type="gramStart"/>
            <w:r>
              <w:rPr>
                <w:rFonts w:ascii="Times New Roman" w:hAnsi="Times New Roman"/>
                <w:sz w:val="24"/>
                <w:szCs w:val="24"/>
              </w:rPr>
              <w:t xml:space="preserve"> (%)</w:t>
            </w:r>
            <w:proofErr w:type="gramEnd"/>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napToGrid w:val="0"/>
              <w:spacing w:line="240" w:lineRule="auto"/>
              <w:rPr>
                <w:rFonts w:ascii="Times New Roman" w:hAnsi="Times New Roman"/>
                <w:b/>
                <w:bCs/>
                <w:sz w:val="24"/>
                <w:szCs w:val="24"/>
              </w:rPr>
            </w:pPr>
            <w:r>
              <w:rPr>
                <w:rFonts w:ascii="Times New Roman" w:hAnsi="Times New Roman"/>
                <w:b/>
                <w:bCs/>
                <w:sz w:val="24"/>
                <w:szCs w:val="24"/>
              </w:rPr>
              <w:t>Доли не имеет</w:t>
            </w:r>
          </w:p>
        </w:tc>
      </w:tr>
      <w:tr w:rsidR="008026E4">
        <w:trPr>
          <w:trHeight w:val="481"/>
        </w:trPr>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rPr>
                <w:rFonts w:ascii="Times New Roman" w:hAnsi="Times New Roman"/>
                <w:sz w:val="24"/>
                <w:szCs w:val="24"/>
              </w:rPr>
            </w:pPr>
            <w:r>
              <w:rPr>
                <w:rFonts w:ascii="Times New Roman" w:hAnsi="Times New Roman"/>
                <w:sz w:val="24"/>
                <w:szCs w:val="24"/>
              </w:rPr>
              <w:t>Доля обыкновенных акций эмитента, принадлежащих данному члену</w:t>
            </w:r>
            <w:proofErr w:type="gramStart"/>
            <w:r>
              <w:rPr>
                <w:rFonts w:ascii="Times New Roman" w:hAnsi="Times New Roman"/>
                <w:sz w:val="24"/>
                <w:szCs w:val="24"/>
              </w:rPr>
              <w:t xml:space="preserve"> (%)</w:t>
            </w:r>
            <w:proofErr w:type="gramEnd"/>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napToGrid w:val="0"/>
              <w:spacing w:line="240" w:lineRule="auto"/>
              <w:rPr>
                <w:rFonts w:ascii="Times New Roman" w:hAnsi="Times New Roman"/>
                <w:b/>
                <w:bCs/>
                <w:sz w:val="24"/>
                <w:szCs w:val="24"/>
              </w:rPr>
            </w:pPr>
            <w:r>
              <w:rPr>
                <w:rFonts w:ascii="Times New Roman" w:hAnsi="Times New Roman"/>
                <w:b/>
                <w:bCs/>
                <w:sz w:val="24"/>
                <w:szCs w:val="24"/>
              </w:rPr>
              <w:t>Доли не имеет</w:t>
            </w:r>
          </w:p>
        </w:tc>
      </w:tr>
    </w:tbl>
    <w:p w:rsidR="008026E4" w:rsidRDefault="008026E4">
      <w:pPr>
        <w:autoSpaceDE w:val="0"/>
        <w:spacing w:after="0" w:line="240" w:lineRule="auto"/>
        <w:ind w:firstLine="540"/>
        <w:jc w:val="both"/>
        <w:rPr>
          <w:rFonts w:ascii="Times New Roman" w:hAnsi="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395"/>
        <w:gridCol w:w="5291"/>
      </w:tblGrid>
      <w:tr w:rsidR="008026E4">
        <w:trPr>
          <w:trHeight w:val="495"/>
        </w:trPr>
        <w:tc>
          <w:tcPr>
            <w:tcW w:w="96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8026E4" w:rsidRDefault="00881C02">
            <w:pPr>
              <w:autoSpaceDE w:val="0"/>
              <w:snapToGrid w:val="0"/>
              <w:ind w:right="-67"/>
              <w:rPr>
                <w:rFonts w:ascii="Times New Roman" w:hAnsi="Times New Roman"/>
                <w:b/>
                <w:bCs/>
                <w:sz w:val="24"/>
                <w:szCs w:val="24"/>
              </w:rPr>
            </w:pPr>
            <w:r>
              <w:rPr>
                <w:rFonts w:ascii="Times New Roman" w:hAnsi="Times New Roman"/>
                <w:b/>
                <w:bCs/>
                <w:sz w:val="24"/>
                <w:szCs w:val="24"/>
              </w:rPr>
              <w:t xml:space="preserve">4. </w:t>
            </w:r>
            <w:proofErr w:type="spellStart"/>
            <w:r w:rsidR="00C97FF4">
              <w:rPr>
                <w:rFonts w:ascii="Times New Roman" w:hAnsi="Times New Roman"/>
                <w:b/>
                <w:bCs/>
                <w:sz w:val="24"/>
                <w:szCs w:val="24"/>
              </w:rPr>
              <w:t>Исраелян</w:t>
            </w:r>
            <w:proofErr w:type="spellEnd"/>
            <w:r w:rsidR="00C97FF4">
              <w:rPr>
                <w:rFonts w:ascii="Times New Roman" w:hAnsi="Times New Roman"/>
                <w:b/>
                <w:bCs/>
                <w:sz w:val="24"/>
                <w:szCs w:val="24"/>
              </w:rPr>
              <w:t xml:space="preserve"> Дмитрий Сергеевич</w:t>
            </w:r>
          </w:p>
        </w:tc>
      </w:tr>
      <w:tr w:rsidR="008026E4">
        <w:trPr>
          <w:trHeight w:val="330"/>
        </w:trPr>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autoSpaceDE w:val="0"/>
              <w:snapToGrid w:val="0"/>
              <w:spacing w:after="0"/>
              <w:ind w:right="-67"/>
              <w:rPr>
                <w:rFonts w:ascii="Times New Roman" w:hAnsi="Times New Roman"/>
                <w:bCs/>
                <w:sz w:val="24"/>
                <w:szCs w:val="24"/>
              </w:rPr>
            </w:pPr>
            <w:r>
              <w:rPr>
                <w:rFonts w:ascii="Times New Roman" w:hAnsi="Times New Roman"/>
                <w:bCs/>
                <w:sz w:val="24"/>
                <w:szCs w:val="24"/>
              </w:rPr>
              <w:t>Год рождения</w:t>
            </w:r>
          </w:p>
          <w:p w:rsidR="008026E4" w:rsidRDefault="008026E4">
            <w:pPr>
              <w:autoSpaceDE w:val="0"/>
              <w:snapToGrid w:val="0"/>
              <w:spacing w:after="0"/>
              <w:ind w:right="-67"/>
              <w:rPr>
                <w:rFonts w:ascii="Times New Roman" w:hAnsi="Times New Roman"/>
                <w:bCs/>
                <w:sz w:val="24"/>
                <w:szCs w:val="24"/>
              </w:rPr>
            </w:pP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C97FF4">
            <w:pPr>
              <w:autoSpaceDE w:val="0"/>
              <w:snapToGrid w:val="0"/>
              <w:spacing w:after="0"/>
              <w:ind w:right="-67"/>
              <w:rPr>
                <w:rFonts w:ascii="Times New Roman" w:hAnsi="Times New Roman"/>
                <w:b/>
                <w:bCs/>
                <w:sz w:val="24"/>
                <w:szCs w:val="24"/>
              </w:rPr>
            </w:pPr>
            <w:r>
              <w:rPr>
                <w:rFonts w:ascii="Times New Roman" w:hAnsi="Times New Roman"/>
                <w:b/>
                <w:bCs/>
                <w:sz w:val="24"/>
                <w:szCs w:val="24"/>
              </w:rPr>
              <w:t>27.12.1971 г.р.</w:t>
            </w:r>
          </w:p>
        </w:tc>
      </w:tr>
      <w:tr w:rsidR="008026E4">
        <w:trPr>
          <w:trHeight w:val="912"/>
        </w:trPr>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autoSpaceDE w:val="0"/>
              <w:snapToGrid w:val="0"/>
              <w:spacing w:after="0"/>
              <w:ind w:right="-67"/>
              <w:rPr>
                <w:rFonts w:ascii="Times New Roman" w:hAnsi="Times New Roman"/>
                <w:bCs/>
                <w:sz w:val="24"/>
                <w:szCs w:val="24"/>
              </w:rPr>
            </w:pPr>
            <w:r>
              <w:rPr>
                <w:rFonts w:ascii="Times New Roman" w:hAnsi="Times New Roman"/>
                <w:bCs/>
                <w:sz w:val="24"/>
                <w:szCs w:val="24"/>
              </w:rPr>
              <w:t>Образование</w:t>
            </w:r>
          </w:p>
          <w:p w:rsidR="008026E4" w:rsidRDefault="008026E4">
            <w:pPr>
              <w:autoSpaceDE w:val="0"/>
              <w:snapToGrid w:val="0"/>
              <w:spacing w:after="0"/>
              <w:ind w:right="-67"/>
              <w:rPr>
                <w:rFonts w:ascii="Times New Roman" w:hAnsi="Times New Roman"/>
                <w:bCs/>
                <w:sz w:val="24"/>
                <w:szCs w:val="24"/>
              </w:rPr>
            </w:pP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97FF4" w:rsidRDefault="00C97FF4" w:rsidP="00C97FF4">
            <w:pPr>
              <w:autoSpaceDE w:val="0"/>
              <w:snapToGrid w:val="0"/>
              <w:spacing w:after="0"/>
              <w:ind w:right="-67"/>
              <w:rPr>
                <w:rFonts w:ascii="Times New Roman" w:hAnsi="Times New Roman"/>
                <w:b/>
                <w:bCs/>
                <w:sz w:val="24"/>
                <w:szCs w:val="24"/>
              </w:rPr>
            </w:pPr>
            <w:r>
              <w:rPr>
                <w:rFonts w:ascii="Times New Roman" w:hAnsi="Times New Roman"/>
                <w:b/>
                <w:bCs/>
                <w:sz w:val="24"/>
                <w:szCs w:val="24"/>
              </w:rPr>
              <w:t>Высшее</w:t>
            </w:r>
          </w:p>
          <w:p w:rsidR="00C97FF4" w:rsidRDefault="00C97FF4" w:rsidP="00C97FF4">
            <w:pPr>
              <w:autoSpaceDE w:val="0"/>
              <w:snapToGrid w:val="0"/>
              <w:spacing w:after="0"/>
              <w:ind w:right="-67"/>
              <w:rPr>
                <w:rFonts w:ascii="Times New Roman" w:hAnsi="Times New Roman"/>
                <w:b/>
                <w:bCs/>
                <w:sz w:val="24"/>
                <w:szCs w:val="24"/>
              </w:rPr>
            </w:pPr>
            <w:r>
              <w:rPr>
                <w:rFonts w:ascii="Times New Roman" w:hAnsi="Times New Roman"/>
                <w:b/>
                <w:bCs/>
                <w:sz w:val="24"/>
                <w:szCs w:val="24"/>
              </w:rPr>
              <w:t>Квалификация: Экономист</w:t>
            </w:r>
          </w:p>
          <w:p w:rsidR="00C97FF4" w:rsidRDefault="00C97FF4" w:rsidP="00C97FF4">
            <w:pPr>
              <w:autoSpaceDE w:val="0"/>
              <w:snapToGrid w:val="0"/>
              <w:spacing w:after="0"/>
              <w:ind w:right="-67"/>
              <w:rPr>
                <w:rFonts w:ascii="Times New Roman" w:hAnsi="Times New Roman"/>
                <w:b/>
                <w:bCs/>
                <w:sz w:val="24"/>
                <w:szCs w:val="24"/>
              </w:rPr>
            </w:pPr>
            <w:r>
              <w:rPr>
                <w:rFonts w:ascii="Times New Roman" w:hAnsi="Times New Roman"/>
                <w:b/>
                <w:bCs/>
                <w:sz w:val="24"/>
                <w:szCs w:val="24"/>
              </w:rPr>
              <w:t xml:space="preserve">Специализация: Бухгалтерский учет и аудит </w:t>
            </w:r>
          </w:p>
          <w:p w:rsidR="00C97FF4" w:rsidRDefault="00C97FF4" w:rsidP="00C97FF4">
            <w:pPr>
              <w:autoSpaceDE w:val="0"/>
              <w:snapToGrid w:val="0"/>
              <w:spacing w:after="0"/>
              <w:ind w:right="-67"/>
              <w:rPr>
                <w:rFonts w:ascii="Times New Roman" w:hAnsi="Times New Roman"/>
                <w:b/>
                <w:bCs/>
                <w:sz w:val="24"/>
                <w:szCs w:val="24"/>
              </w:rPr>
            </w:pPr>
            <w:r>
              <w:rPr>
                <w:rFonts w:ascii="Times New Roman" w:hAnsi="Times New Roman"/>
                <w:b/>
                <w:bCs/>
                <w:sz w:val="24"/>
                <w:szCs w:val="24"/>
              </w:rPr>
              <w:t>Высшее</w:t>
            </w:r>
          </w:p>
          <w:p w:rsidR="00C97FF4" w:rsidRDefault="00C97FF4" w:rsidP="00C97FF4">
            <w:pPr>
              <w:autoSpaceDE w:val="0"/>
              <w:snapToGrid w:val="0"/>
              <w:spacing w:after="0"/>
              <w:ind w:right="-67"/>
              <w:rPr>
                <w:rFonts w:ascii="Times New Roman" w:hAnsi="Times New Roman"/>
                <w:b/>
                <w:bCs/>
                <w:sz w:val="24"/>
                <w:szCs w:val="24"/>
              </w:rPr>
            </w:pPr>
            <w:r>
              <w:rPr>
                <w:rFonts w:ascii="Times New Roman" w:hAnsi="Times New Roman"/>
                <w:b/>
                <w:bCs/>
                <w:sz w:val="24"/>
                <w:szCs w:val="24"/>
              </w:rPr>
              <w:t xml:space="preserve">Квалификация: Инженер-строитель </w:t>
            </w:r>
          </w:p>
          <w:p w:rsidR="008026E4" w:rsidRDefault="00C97FF4" w:rsidP="00C97FF4">
            <w:pPr>
              <w:autoSpaceDE w:val="0"/>
              <w:snapToGrid w:val="0"/>
              <w:spacing w:after="0"/>
              <w:ind w:right="-67"/>
              <w:rPr>
                <w:rFonts w:ascii="Times New Roman" w:hAnsi="Times New Roman"/>
                <w:b/>
                <w:bCs/>
                <w:sz w:val="24"/>
                <w:szCs w:val="24"/>
              </w:rPr>
            </w:pPr>
            <w:r>
              <w:rPr>
                <w:rFonts w:ascii="Times New Roman" w:hAnsi="Times New Roman"/>
                <w:b/>
                <w:bCs/>
                <w:sz w:val="24"/>
                <w:szCs w:val="24"/>
              </w:rPr>
              <w:lastRenderedPageBreak/>
              <w:t>Специализация: Строительство</w:t>
            </w:r>
          </w:p>
        </w:tc>
      </w:tr>
      <w:tr w:rsidR="008026E4">
        <w:trPr>
          <w:trHeight w:val="544"/>
        </w:trPr>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spacing w:after="0"/>
              <w:rPr>
                <w:rFonts w:ascii="Times New Roman" w:hAnsi="Times New Roman"/>
                <w:sz w:val="24"/>
                <w:szCs w:val="24"/>
              </w:rPr>
            </w:pPr>
            <w:r>
              <w:rPr>
                <w:rFonts w:ascii="Times New Roman" w:hAnsi="Times New Roman"/>
                <w:sz w:val="24"/>
                <w:szCs w:val="24"/>
              </w:rPr>
              <w:lastRenderedPageBreak/>
              <w:t>Сведения об основном месте работы</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C97FF4">
            <w:pPr>
              <w:autoSpaceDE w:val="0"/>
              <w:spacing w:after="0"/>
              <w:ind w:hanging="110"/>
              <w:rPr>
                <w:rFonts w:ascii="Times New Roman" w:hAnsi="Times New Roman"/>
                <w:b/>
                <w:bCs/>
                <w:sz w:val="24"/>
                <w:szCs w:val="24"/>
              </w:rPr>
            </w:pPr>
            <w:r>
              <w:rPr>
                <w:rFonts w:ascii="Times New Roman" w:hAnsi="Times New Roman"/>
                <w:b/>
                <w:bCs/>
                <w:sz w:val="24"/>
                <w:szCs w:val="24"/>
              </w:rPr>
              <w:t xml:space="preserve">  НП «НАО ЖКХ»</w:t>
            </w:r>
            <w:r w:rsidR="00881C02">
              <w:rPr>
                <w:rFonts w:ascii="Times New Roman" w:hAnsi="Times New Roman"/>
                <w:b/>
                <w:bCs/>
                <w:sz w:val="24"/>
                <w:szCs w:val="24"/>
              </w:rPr>
              <w:t xml:space="preserve">                                                                </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rPr>
                <w:rFonts w:ascii="Times New Roman" w:hAnsi="Times New Roman"/>
                <w:sz w:val="24"/>
                <w:szCs w:val="24"/>
              </w:rPr>
            </w:pPr>
            <w:r>
              <w:rPr>
                <w:rFonts w:ascii="Times New Roman" w:hAnsi="Times New Roman"/>
                <w:sz w:val="24"/>
                <w:szCs w:val="24"/>
              </w:rPr>
              <w:t>Иные биографические данные</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napToGrid w:val="0"/>
              <w:spacing w:line="240" w:lineRule="auto"/>
              <w:rPr>
                <w:rFonts w:ascii="Times New Roman" w:hAnsi="Times New Roman"/>
                <w:b/>
                <w:bCs/>
                <w:sz w:val="24"/>
                <w:szCs w:val="24"/>
              </w:rPr>
            </w:pPr>
            <w:r>
              <w:rPr>
                <w:rFonts w:ascii="Times New Roman" w:hAnsi="Times New Roman"/>
                <w:b/>
                <w:bCs/>
                <w:sz w:val="24"/>
                <w:szCs w:val="24"/>
              </w:rPr>
              <w:t>-</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rPr>
                <w:rFonts w:ascii="Times New Roman" w:hAnsi="Times New Roman"/>
                <w:sz w:val="24"/>
                <w:szCs w:val="24"/>
              </w:rPr>
            </w:pPr>
            <w:r>
              <w:rPr>
                <w:rFonts w:ascii="Times New Roman" w:hAnsi="Times New Roman"/>
                <w:sz w:val="24"/>
                <w:szCs w:val="24"/>
              </w:rPr>
              <w:t>Доля участия в уставном капитале эмитента</w:t>
            </w:r>
            <w:proofErr w:type="gramStart"/>
            <w:r>
              <w:rPr>
                <w:rFonts w:ascii="Times New Roman" w:hAnsi="Times New Roman"/>
                <w:sz w:val="24"/>
                <w:szCs w:val="24"/>
              </w:rPr>
              <w:t xml:space="preserve"> (%)</w:t>
            </w:r>
            <w:proofErr w:type="gramEnd"/>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napToGrid w:val="0"/>
              <w:spacing w:line="240" w:lineRule="auto"/>
              <w:rPr>
                <w:rFonts w:ascii="Times New Roman" w:hAnsi="Times New Roman"/>
                <w:b/>
                <w:bCs/>
                <w:sz w:val="24"/>
                <w:szCs w:val="24"/>
              </w:rPr>
            </w:pPr>
            <w:r>
              <w:rPr>
                <w:rFonts w:ascii="Times New Roman" w:hAnsi="Times New Roman"/>
                <w:b/>
                <w:bCs/>
                <w:sz w:val="24"/>
                <w:szCs w:val="24"/>
              </w:rPr>
              <w:t>Доли не имеет</w:t>
            </w:r>
          </w:p>
        </w:tc>
      </w:tr>
      <w:tr w:rsidR="008026E4">
        <w:trPr>
          <w:trHeight w:val="481"/>
        </w:trPr>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rPr>
                <w:rFonts w:ascii="Times New Roman" w:hAnsi="Times New Roman"/>
                <w:sz w:val="24"/>
                <w:szCs w:val="24"/>
              </w:rPr>
            </w:pPr>
            <w:r>
              <w:rPr>
                <w:rFonts w:ascii="Times New Roman" w:hAnsi="Times New Roman"/>
                <w:sz w:val="24"/>
                <w:szCs w:val="24"/>
              </w:rPr>
              <w:t>Доля обыкновенных акций эмитента, принадлежащих данному члену</w:t>
            </w:r>
            <w:proofErr w:type="gramStart"/>
            <w:r>
              <w:rPr>
                <w:rFonts w:ascii="Times New Roman" w:hAnsi="Times New Roman"/>
                <w:sz w:val="24"/>
                <w:szCs w:val="24"/>
              </w:rPr>
              <w:t xml:space="preserve"> (%)</w:t>
            </w:r>
            <w:proofErr w:type="gramEnd"/>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napToGrid w:val="0"/>
              <w:spacing w:line="240" w:lineRule="auto"/>
              <w:rPr>
                <w:rFonts w:ascii="Times New Roman" w:hAnsi="Times New Roman"/>
                <w:b/>
                <w:bCs/>
                <w:sz w:val="24"/>
                <w:szCs w:val="24"/>
              </w:rPr>
            </w:pPr>
            <w:r>
              <w:rPr>
                <w:rFonts w:ascii="Times New Roman" w:hAnsi="Times New Roman"/>
                <w:b/>
                <w:bCs/>
                <w:sz w:val="24"/>
                <w:szCs w:val="24"/>
              </w:rPr>
              <w:t>Доли не имеет</w:t>
            </w:r>
          </w:p>
        </w:tc>
      </w:tr>
    </w:tbl>
    <w:p w:rsidR="008026E4" w:rsidRDefault="008026E4">
      <w:pPr>
        <w:autoSpaceDE w:val="0"/>
        <w:spacing w:after="0" w:line="240" w:lineRule="auto"/>
        <w:ind w:firstLine="540"/>
        <w:jc w:val="both"/>
        <w:rPr>
          <w:rFonts w:ascii="Times New Roman" w:hAnsi="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395"/>
        <w:gridCol w:w="5291"/>
      </w:tblGrid>
      <w:tr w:rsidR="008026E4">
        <w:trPr>
          <w:trHeight w:val="495"/>
        </w:trPr>
        <w:tc>
          <w:tcPr>
            <w:tcW w:w="96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8026E4" w:rsidRDefault="00881C02">
            <w:pPr>
              <w:autoSpaceDE w:val="0"/>
              <w:snapToGrid w:val="0"/>
              <w:ind w:right="-67"/>
              <w:rPr>
                <w:rFonts w:ascii="Times New Roman" w:hAnsi="Times New Roman"/>
                <w:b/>
                <w:bCs/>
                <w:sz w:val="24"/>
                <w:szCs w:val="24"/>
              </w:rPr>
            </w:pPr>
            <w:r>
              <w:rPr>
                <w:rFonts w:ascii="Times New Roman" w:hAnsi="Times New Roman"/>
                <w:b/>
                <w:bCs/>
                <w:sz w:val="24"/>
                <w:szCs w:val="24"/>
              </w:rPr>
              <w:t xml:space="preserve">5. </w:t>
            </w:r>
            <w:r w:rsidR="00C97FF4">
              <w:rPr>
                <w:rFonts w:ascii="Times New Roman" w:hAnsi="Times New Roman"/>
                <w:b/>
                <w:bCs/>
                <w:sz w:val="24"/>
                <w:szCs w:val="24"/>
              </w:rPr>
              <w:t>Ямщиков Эдуард Евгеньевич</w:t>
            </w:r>
          </w:p>
        </w:tc>
      </w:tr>
      <w:tr w:rsidR="008026E4">
        <w:trPr>
          <w:trHeight w:val="330"/>
        </w:trPr>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8026E4" w:rsidRDefault="00881C02">
            <w:pPr>
              <w:autoSpaceDE w:val="0"/>
              <w:snapToGrid w:val="0"/>
              <w:ind w:right="-67"/>
              <w:rPr>
                <w:rFonts w:ascii="Times New Roman" w:hAnsi="Times New Roman"/>
                <w:bCs/>
                <w:sz w:val="24"/>
                <w:szCs w:val="24"/>
              </w:rPr>
            </w:pPr>
            <w:r>
              <w:rPr>
                <w:rFonts w:ascii="Times New Roman" w:hAnsi="Times New Roman"/>
                <w:bCs/>
                <w:sz w:val="24"/>
                <w:szCs w:val="24"/>
              </w:rPr>
              <w:t xml:space="preserve">Год рождения </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8026E4" w:rsidRDefault="00122953">
            <w:pPr>
              <w:autoSpaceDE w:val="0"/>
              <w:snapToGrid w:val="0"/>
              <w:ind w:right="-67"/>
              <w:rPr>
                <w:rFonts w:ascii="Times New Roman" w:hAnsi="Times New Roman"/>
                <w:b/>
                <w:bCs/>
                <w:sz w:val="24"/>
                <w:szCs w:val="24"/>
              </w:rPr>
            </w:pPr>
            <w:r>
              <w:rPr>
                <w:rFonts w:ascii="Times New Roman" w:hAnsi="Times New Roman"/>
                <w:b/>
                <w:bCs/>
                <w:sz w:val="24"/>
                <w:szCs w:val="24"/>
              </w:rPr>
              <w:t>24.09.1968 г.р.</w:t>
            </w:r>
          </w:p>
        </w:tc>
      </w:tr>
      <w:tr w:rsidR="008026E4">
        <w:trPr>
          <w:trHeight w:val="180"/>
        </w:trPr>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8026E4" w:rsidRDefault="00881C02">
            <w:pPr>
              <w:autoSpaceDE w:val="0"/>
              <w:snapToGrid w:val="0"/>
              <w:ind w:right="-67"/>
              <w:rPr>
                <w:rFonts w:ascii="Times New Roman" w:hAnsi="Times New Roman"/>
                <w:bCs/>
                <w:sz w:val="24"/>
                <w:szCs w:val="24"/>
              </w:rPr>
            </w:pPr>
            <w:r>
              <w:rPr>
                <w:rFonts w:ascii="Times New Roman" w:hAnsi="Times New Roman"/>
                <w:bCs/>
                <w:sz w:val="24"/>
                <w:szCs w:val="24"/>
              </w:rPr>
              <w:t>Образование</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8026E4" w:rsidRDefault="00122953">
            <w:pPr>
              <w:snapToGrid w:val="0"/>
              <w:spacing w:after="0" w:line="240" w:lineRule="auto"/>
              <w:rPr>
                <w:rFonts w:ascii="Times New Roman" w:hAnsi="Times New Roman"/>
                <w:b/>
                <w:sz w:val="24"/>
                <w:szCs w:val="24"/>
              </w:rPr>
            </w:pPr>
            <w:r>
              <w:rPr>
                <w:rFonts w:ascii="Times New Roman" w:hAnsi="Times New Roman"/>
                <w:b/>
                <w:sz w:val="24"/>
                <w:szCs w:val="24"/>
              </w:rPr>
              <w:t xml:space="preserve">Высшее </w:t>
            </w:r>
          </w:p>
          <w:p w:rsidR="00122953" w:rsidRDefault="00122953">
            <w:pPr>
              <w:snapToGrid w:val="0"/>
              <w:spacing w:after="0" w:line="240" w:lineRule="auto"/>
              <w:rPr>
                <w:rFonts w:ascii="Times New Roman" w:hAnsi="Times New Roman"/>
                <w:b/>
                <w:sz w:val="24"/>
                <w:szCs w:val="24"/>
              </w:rPr>
            </w:pPr>
            <w:r>
              <w:rPr>
                <w:rFonts w:ascii="Times New Roman" w:hAnsi="Times New Roman"/>
                <w:b/>
                <w:sz w:val="24"/>
                <w:szCs w:val="24"/>
              </w:rPr>
              <w:t>Квалификация: Юрист</w:t>
            </w:r>
          </w:p>
          <w:p w:rsidR="008026E4" w:rsidRDefault="00122953" w:rsidP="00122953">
            <w:pPr>
              <w:snapToGrid w:val="0"/>
              <w:spacing w:after="0" w:line="240" w:lineRule="auto"/>
              <w:rPr>
                <w:rFonts w:ascii="Times New Roman" w:hAnsi="Times New Roman"/>
                <w:b/>
                <w:bCs/>
                <w:sz w:val="24"/>
                <w:szCs w:val="24"/>
              </w:rPr>
            </w:pPr>
            <w:r>
              <w:rPr>
                <w:rFonts w:ascii="Times New Roman" w:hAnsi="Times New Roman"/>
                <w:b/>
                <w:sz w:val="24"/>
                <w:szCs w:val="24"/>
              </w:rPr>
              <w:t>Специализация: Юриспруденция</w:t>
            </w:r>
          </w:p>
        </w:tc>
      </w:tr>
      <w:tr w:rsidR="008026E4">
        <w:trPr>
          <w:trHeight w:val="737"/>
        </w:trPr>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spacing w:after="0"/>
              <w:rPr>
                <w:rFonts w:ascii="Times New Roman" w:hAnsi="Times New Roman"/>
                <w:sz w:val="24"/>
                <w:szCs w:val="24"/>
              </w:rPr>
            </w:pPr>
            <w:r>
              <w:rPr>
                <w:rFonts w:ascii="Times New Roman" w:hAnsi="Times New Roman"/>
                <w:sz w:val="24"/>
                <w:szCs w:val="24"/>
              </w:rPr>
              <w:t>Сведения об основном месте работы</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122953">
            <w:pPr>
              <w:autoSpaceDE w:val="0"/>
              <w:snapToGrid w:val="0"/>
              <w:spacing w:after="0"/>
              <w:rPr>
                <w:rFonts w:ascii="Times New Roman" w:hAnsi="Times New Roman"/>
                <w:b/>
                <w:bCs/>
                <w:sz w:val="24"/>
                <w:szCs w:val="24"/>
              </w:rPr>
            </w:pPr>
            <w:r>
              <w:rPr>
                <w:rFonts w:ascii="Times New Roman" w:hAnsi="Times New Roman"/>
                <w:b/>
                <w:bCs/>
                <w:sz w:val="24"/>
                <w:szCs w:val="24"/>
              </w:rPr>
              <w:t>ООО «Визит-НН»</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rPr>
                <w:rFonts w:ascii="Times New Roman" w:hAnsi="Times New Roman"/>
                <w:sz w:val="24"/>
                <w:szCs w:val="24"/>
              </w:rPr>
            </w:pPr>
            <w:r>
              <w:rPr>
                <w:rFonts w:ascii="Times New Roman" w:hAnsi="Times New Roman"/>
                <w:sz w:val="24"/>
                <w:szCs w:val="24"/>
              </w:rPr>
              <w:t>Иные биографические данные</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napToGrid w:val="0"/>
              <w:spacing w:line="240" w:lineRule="auto"/>
              <w:rPr>
                <w:rFonts w:ascii="Times New Roman" w:hAnsi="Times New Roman"/>
                <w:b/>
                <w:bCs/>
                <w:sz w:val="24"/>
                <w:szCs w:val="24"/>
              </w:rPr>
            </w:pPr>
            <w:r>
              <w:rPr>
                <w:rFonts w:ascii="Times New Roman" w:hAnsi="Times New Roman"/>
                <w:b/>
                <w:bCs/>
                <w:sz w:val="24"/>
                <w:szCs w:val="24"/>
              </w:rPr>
              <w:t>-</w:t>
            </w:r>
          </w:p>
        </w:tc>
      </w:tr>
      <w:tr w:rsidR="008026E4">
        <w:trPr>
          <w:trHeight w:val="704"/>
        </w:trPr>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rPr>
                <w:rFonts w:ascii="Times New Roman" w:hAnsi="Times New Roman"/>
                <w:sz w:val="24"/>
                <w:szCs w:val="24"/>
              </w:rPr>
            </w:pPr>
            <w:r>
              <w:rPr>
                <w:rFonts w:ascii="Times New Roman" w:hAnsi="Times New Roman"/>
                <w:sz w:val="24"/>
                <w:szCs w:val="24"/>
              </w:rPr>
              <w:t>Доля участия в уставном капитале эмитента</w:t>
            </w:r>
            <w:proofErr w:type="gramStart"/>
            <w:r>
              <w:rPr>
                <w:rFonts w:ascii="Times New Roman" w:hAnsi="Times New Roman"/>
                <w:sz w:val="24"/>
                <w:szCs w:val="24"/>
              </w:rPr>
              <w:t xml:space="preserve"> (%)</w:t>
            </w:r>
            <w:proofErr w:type="gramEnd"/>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122953">
            <w:pPr>
              <w:autoSpaceDE w:val="0"/>
              <w:snapToGrid w:val="0"/>
              <w:spacing w:line="240" w:lineRule="auto"/>
              <w:rPr>
                <w:rFonts w:ascii="Times New Roman" w:hAnsi="Times New Roman"/>
                <w:b/>
                <w:bCs/>
                <w:sz w:val="24"/>
                <w:szCs w:val="24"/>
              </w:rPr>
            </w:pPr>
            <w:r>
              <w:rPr>
                <w:rFonts w:ascii="Times New Roman" w:hAnsi="Times New Roman"/>
                <w:b/>
                <w:bCs/>
                <w:sz w:val="24"/>
                <w:szCs w:val="24"/>
              </w:rPr>
              <w:t>12,50%</w:t>
            </w:r>
          </w:p>
        </w:tc>
      </w:tr>
      <w:tr w:rsidR="008026E4">
        <w:trPr>
          <w:trHeight w:val="689"/>
        </w:trPr>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rPr>
                <w:rFonts w:ascii="Times New Roman" w:hAnsi="Times New Roman"/>
                <w:sz w:val="24"/>
                <w:szCs w:val="24"/>
              </w:rPr>
            </w:pPr>
            <w:r>
              <w:rPr>
                <w:rFonts w:ascii="Times New Roman" w:hAnsi="Times New Roman"/>
                <w:sz w:val="24"/>
                <w:szCs w:val="24"/>
              </w:rPr>
              <w:t>Доля обыкновенных акций эмитента, принадлежащих данному члену</w:t>
            </w:r>
            <w:proofErr w:type="gramStart"/>
            <w:r>
              <w:rPr>
                <w:rFonts w:ascii="Times New Roman" w:hAnsi="Times New Roman"/>
                <w:sz w:val="24"/>
                <w:szCs w:val="24"/>
              </w:rPr>
              <w:t xml:space="preserve"> (%)</w:t>
            </w:r>
            <w:proofErr w:type="gramEnd"/>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122953">
            <w:pPr>
              <w:autoSpaceDE w:val="0"/>
              <w:snapToGrid w:val="0"/>
              <w:spacing w:line="240" w:lineRule="auto"/>
              <w:rPr>
                <w:rFonts w:ascii="Times New Roman" w:hAnsi="Times New Roman"/>
                <w:b/>
                <w:bCs/>
                <w:sz w:val="24"/>
                <w:szCs w:val="24"/>
              </w:rPr>
            </w:pPr>
            <w:r>
              <w:rPr>
                <w:rFonts w:ascii="Times New Roman" w:hAnsi="Times New Roman"/>
                <w:b/>
                <w:bCs/>
                <w:sz w:val="24"/>
                <w:szCs w:val="24"/>
              </w:rPr>
              <w:t>12,50%</w:t>
            </w:r>
          </w:p>
        </w:tc>
      </w:tr>
    </w:tbl>
    <w:p w:rsidR="008026E4" w:rsidRDefault="00881C02">
      <w:pPr>
        <w:tabs>
          <w:tab w:val="left" w:pos="540"/>
          <w:tab w:val="left" w:pos="720"/>
        </w:tabs>
        <w:spacing w:after="0"/>
        <w:jc w:val="both"/>
        <w:rPr>
          <w:rFonts w:ascii="Times New Roman" w:hAnsi="Times New Roman"/>
          <w:b/>
          <w:bCs/>
          <w:sz w:val="24"/>
          <w:szCs w:val="24"/>
        </w:rPr>
      </w:pPr>
      <w:r>
        <w:rPr>
          <w:rFonts w:ascii="Times New Roman" w:hAnsi="Times New Roman"/>
          <w:b/>
          <w:bCs/>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395"/>
        <w:gridCol w:w="5291"/>
      </w:tblGrid>
      <w:tr w:rsidR="008026E4">
        <w:trPr>
          <w:trHeight w:val="495"/>
        </w:trPr>
        <w:tc>
          <w:tcPr>
            <w:tcW w:w="96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8026E4" w:rsidRDefault="00881C02">
            <w:pPr>
              <w:autoSpaceDE w:val="0"/>
              <w:snapToGrid w:val="0"/>
              <w:ind w:right="-67"/>
              <w:rPr>
                <w:rFonts w:ascii="Times New Roman" w:hAnsi="Times New Roman"/>
                <w:b/>
                <w:bCs/>
                <w:sz w:val="24"/>
                <w:szCs w:val="24"/>
              </w:rPr>
            </w:pPr>
            <w:r>
              <w:rPr>
                <w:rFonts w:ascii="Times New Roman" w:hAnsi="Times New Roman"/>
                <w:b/>
                <w:bCs/>
                <w:sz w:val="24"/>
                <w:szCs w:val="24"/>
              </w:rPr>
              <w:t xml:space="preserve">6. </w:t>
            </w:r>
            <w:r w:rsidR="00122953">
              <w:rPr>
                <w:rFonts w:ascii="Times New Roman" w:hAnsi="Times New Roman"/>
                <w:b/>
                <w:bCs/>
                <w:sz w:val="24"/>
                <w:szCs w:val="24"/>
              </w:rPr>
              <w:t>Крюков Дмитрий Александрович</w:t>
            </w:r>
          </w:p>
        </w:tc>
      </w:tr>
      <w:tr w:rsidR="008026E4">
        <w:trPr>
          <w:trHeight w:val="330"/>
        </w:trPr>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8026E4" w:rsidRDefault="00881C02">
            <w:pPr>
              <w:autoSpaceDE w:val="0"/>
              <w:snapToGrid w:val="0"/>
              <w:ind w:right="-67"/>
              <w:rPr>
                <w:rFonts w:ascii="Times New Roman" w:hAnsi="Times New Roman"/>
                <w:bCs/>
                <w:sz w:val="24"/>
                <w:szCs w:val="24"/>
              </w:rPr>
            </w:pPr>
            <w:r>
              <w:rPr>
                <w:rFonts w:ascii="Times New Roman" w:hAnsi="Times New Roman"/>
                <w:bCs/>
                <w:sz w:val="24"/>
                <w:szCs w:val="24"/>
              </w:rPr>
              <w:t xml:space="preserve">Год рождения </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8026E4" w:rsidRDefault="00122953">
            <w:pPr>
              <w:autoSpaceDE w:val="0"/>
              <w:snapToGrid w:val="0"/>
              <w:ind w:right="-67"/>
              <w:rPr>
                <w:rFonts w:ascii="Times New Roman" w:hAnsi="Times New Roman"/>
                <w:b/>
                <w:bCs/>
                <w:sz w:val="24"/>
                <w:szCs w:val="24"/>
              </w:rPr>
            </w:pPr>
            <w:r>
              <w:rPr>
                <w:rFonts w:ascii="Times New Roman" w:hAnsi="Times New Roman"/>
                <w:b/>
                <w:bCs/>
                <w:sz w:val="24"/>
                <w:szCs w:val="24"/>
              </w:rPr>
              <w:t>21.07.1970 г.р.</w:t>
            </w:r>
          </w:p>
        </w:tc>
      </w:tr>
      <w:tr w:rsidR="008026E4">
        <w:trPr>
          <w:trHeight w:val="643"/>
        </w:trPr>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8026E4" w:rsidRDefault="00881C02">
            <w:pPr>
              <w:autoSpaceDE w:val="0"/>
              <w:snapToGrid w:val="0"/>
              <w:ind w:right="-67"/>
              <w:rPr>
                <w:rFonts w:ascii="Times New Roman" w:hAnsi="Times New Roman"/>
                <w:bCs/>
                <w:sz w:val="24"/>
                <w:szCs w:val="24"/>
              </w:rPr>
            </w:pPr>
            <w:r>
              <w:rPr>
                <w:rFonts w:ascii="Times New Roman" w:hAnsi="Times New Roman"/>
                <w:bCs/>
                <w:sz w:val="24"/>
                <w:szCs w:val="24"/>
              </w:rPr>
              <w:t>Образование</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8026E4" w:rsidRDefault="00122953">
            <w:pPr>
              <w:autoSpaceDE w:val="0"/>
              <w:snapToGrid w:val="0"/>
              <w:ind w:right="-67"/>
              <w:rPr>
                <w:rFonts w:ascii="Times New Roman" w:hAnsi="Times New Roman"/>
                <w:b/>
                <w:bCs/>
                <w:sz w:val="24"/>
                <w:szCs w:val="24"/>
              </w:rPr>
            </w:pPr>
            <w:r>
              <w:rPr>
                <w:rFonts w:ascii="Times New Roman" w:hAnsi="Times New Roman"/>
                <w:b/>
                <w:bCs/>
                <w:sz w:val="24"/>
                <w:szCs w:val="24"/>
              </w:rPr>
              <w:t>Высшее</w:t>
            </w:r>
          </w:p>
        </w:tc>
      </w:tr>
      <w:tr w:rsidR="008026E4">
        <w:trPr>
          <w:trHeight w:val="742"/>
        </w:trPr>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spacing w:after="0"/>
              <w:rPr>
                <w:rFonts w:ascii="Times New Roman" w:hAnsi="Times New Roman"/>
                <w:sz w:val="24"/>
                <w:szCs w:val="24"/>
              </w:rPr>
            </w:pPr>
            <w:r>
              <w:rPr>
                <w:rFonts w:ascii="Times New Roman" w:hAnsi="Times New Roman"/>
                <w:sz w:val="24"/>
                <w:szCs w:val="24"/>
              </w:rPr>
              <w:t>Сведения об основном месте работы</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122953" w:rsidP="00122953">
            <w:pPr>
              <w:autoSpaceDE w:val="0"/>
              <w:spacing w:after="0"/>
              <w:jc w:val="both"/>
              <w:rPr>
                <w:rFonts w:ascii="Times New Roman" w:hAnsi="Times New Roman"/>
                <w:b/>
                <w:bCs/>
                <w:sz w:val="24"/>
                <w:szCs w:val="24"/>
              </w:rPr>
            </w:pPr>
            <w:r>
              <w:rPr>
                <w:rFonts w:ascii="Times New Roman" w:hAnsi="Times New Roman"/>
                <w:b/>
                <w:bCs/>
                <w:sz w:val="24"/>
                <w:szCs w:val="24"/>
              </w:rPr>
              <w:t>ООО «Геллер»</w:t>
            </w:r>
            <w:r w:rsidR="00881C02">
              <w:rPr>
                <w:rFonts w:ascii="Times New Roman" w:hAnsi="Times New Roman"/>
                <w:b/>
                <w:bCs/>
                <w:sz w:val="24"/>
                <w:szCs w:val="24"/>
              </w:rPr>
              <w:t xml:space="preserve">                                                           </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rPr>
                <w:rFonts w:ascii="Times New Roman" w:hAnsi="Times New Roman"/>
                <w:sz w:val="24"/>
                <w:szCs w:val="24"/>
              </w:rPr>
            </w:pPr>
            <w:r>
              <w:rPr>
                <w:rFonts w:ascii="Times New Roman" w:hAnsi="Times New Roman"/>
                <w:sz w:val="24"/>
                <w:szCs w:val="24"/>
              </w:rPr>
              <w:t>Иные биографические данные</w:t>
            </w:r>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napToGrid w:val="0"/>
              <w:spacing w:line="240" w:lineRule="auto"/>
              <w:rPr>
                <w:rFonts w:ascii="Times New Roman" w:hAnsi="Times New Roman"/>
                <w:b/>
                <w:bCs/>
                <w:sz w:val="24"/>
                <w:szCs w:val="24"/>
              </w:rPr>
            </w:pPr>
            <w:r>
              <w:rPr>
                <w:rFonts w:ascii="Times New Roman" w:hAnsi="Times New Roman"/>
                <w:b/>
                <w:bCs/>
                <w:sz w:val="24"/>
                <w:szCs w:val="24"/>
              </w:rPr>
              <w:t>-</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rPr>
                <w:rFonts w:ascii="Times New Roman" w:hAnsi="Times New Roman"/>
                <w:sz w:val="24"/>
                <w:szCs w:val="24"/>
              </w:rPr>
            </w:pPr>
            <w:r>
              <w:rPr>
                <w:rFonts w:ascii="Times New Roman" w:hAnsi="Times New Roman"/>
                <w:sz w:val="24"/>
                <w:szCs w:val="24"/>
              </w:rPr>
              <w:t>Доля участия в уставном капитале эмитента</w:t>
            </w:r>
            <w:proofErr w:type="gramStart"/>
            <w:r>
              <w:rPr>
                <w:rFonts w:ascii="Times New Roman" w:hAnsi="Times New Roman"/>
                <w:sz w:val="24"/>
                <w:szCs w:val="24"/>
              </w:rPr>
              <w:t xml:space="preserve"> (%)</w:t>
            </w:r>
            <w:proofErr w:type="gramEnd"/>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122953">
            <w:pPr>
              <w:autoSpaceDE w:val="0"/>
              <w:snapToGrid w:val="0"/>
              <w:spacing w:line="240" w:lineRule="auto"/>
              <w:rPr>
                <w:rFonts w:ascii="Times New Roman" w:hAnsi="Times New Roman"/>
                <w:b/>
                <w:bCs/>
                <w:sz w:val="24"/>
                <w:szCs w:val="24"/>
              </w:rPr>
            </w:pPr>
            <w:r>
              <w:rPr>
                <w:rFonts w:ascii="Times New Roman" w:hAnsi="Times New Roman"/>
                <w:b/>
                <w:bCs/>
                <w:sz w:val="24"/>
                <w:szCs w:val="24"/>
              </w:rPr>
              <w:t>20,0%</w:t>
            </w:r>
          </w:p>
        </w:tc>
      </w:tr>
      <w:tr w:rsidR="008026E4">
        <w:trPr>
          <w:trHeight w:val="481"/>
        </w:trPr>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rPr>
                <w:rFonts w:ascii="Times New Roman" w:hAnsi="Times New Roman"/>
                <w:sz w:val="24"/>
                <w:szCs w:val="24"/>
              </w:rPr>
            </w:pPr>
            <w:r>
              <w:rPr>
                <w:rFonts w:ascii="Times New Roman" w:hAnsi="Times New Roman"/>
                <w:sz w:val="24"/>
                <w:szCs w:val="24"/>
              </w:rPr>
              <w:t>Доля обыкновенных акций эмитента, принадлежащих данному члену</w:t>
            </w:r>
            <w:proofErr w:type="gramStart"/>
            <w:r>
              <w:rPr>
                <w:rFonts w:ascii="Times New Roman" w:hAnsi="Times New Roman"/>
                <w:sz w:val="24"/>
                <w:szCs w:val="24"/>
              </w:rPr>
              <w:t xml:space="preserve"> (%)</w:t>
            </w:r>
            <w:proofErr w:type="gramEnd"/>
          </w:p>
        </w:tc>
        <w:tc>
          <w:tcPr>
            <w:tcW w:w="5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122953">
            <w:pPr>
              <w:autoSpaceDE w:val="0"/>
              <w:snapToGrid w:val="0"/>
              <w:spacing w:line="240" w:lineRule="auto"/>
              <w:rPr>
                <w:rFonts w:ascii="Times New Roman" w:hAnsi="Times New Roman"/>
                <w:b/>
                <w:bCs/>
                <w:sz w:val="24"/>
                <w:szCs w:val="24"/>
              </w:rPr>
            </w:pPr>
            <w:r>
              <w:rPr>
                <w:rFonts w:ascii="Times New Roman" w:hAnsi="Times New Roman"/>
                <w:b/>
                <w:bCs/>
                <w:sz w:val="24"/>
                <w:szCs w:val="24"/>
              </w:rPr>
              <w:t>20,0%</w:t>
            </w:r>
          </w:p>
        </w:tc>
      </w:tr>
    </w:tbl>
    <w:p w:rsidR="008026E4" w:rsidRDefault="008026E4">
      <w:pPr>
        <w:tabs>
          <w:tab w:val="left" w:pos="540"/>
          <w:tab w:val="left" w:pos="720"/>
        </w:tabs>
        <w:spacing w:after="0"/>
        <w:ind w:firstLine="567"/>
        <w:jc w:val="both"/>
        <w:rPr>
          <w:rFonts w:ascii="Times New Roman" w:hAnsi="Times New Roman"/>
          <w:b/>
          <w:bCs/>
          <w:sz w:val="24"/>
          <w:szCs w:val="24"/>
        </w:rPr>
      </w:pPr>
    </w:p>
    <w:p w:rsidR="008026E4" w:rsidRDefault="00881C02">
      <w:pPr>
        <w:tabs>
          <w:tab w:val="left" w:pos="540"/>
          <w:tab w:val="left" w:pos="720"/>
        </w:tabs>
        <w:spacing w:after="0"/>
        <w:ind w:right="139" w:firstLine="567"/>
        <w:jc w:val="both"/>
        <w:rPr>
          <w:rFonts w:ascii="Times New Roman" w:hAnsi="Times New Roman"/>
          <w:i/>
          <w:sz w:val="24"/>
          <w:szCs w:val="24"/>
        </w:rPr>
      </w:pPr>
      <w:r>
        <w:rPr>
          <w:rFonts w:ascii="Times New Roman" w:hAnsi="Times New Roman"/>
          <w:b/>
          <w:bCs/>
          <w:sz w:val="24"/>
          <w:szCs w:val="24"/>
        </w:rPr>
        <w:lastRenderedPageBreak/>
        <w:t xml:space="preserve">  Сведения о сделках с акциями эмитента, совершенных членами Совета директоров в отчетном году</w:t>
      </w:r>
      <w:r>
        <w:rPr>
          <w:rFonts w:ascii="Times New Roman" w:hAnsi="Times New Roman"/>
          <w:b/>
          <w:sz w:val="24"/>
          <w:szCs w:val="24"/>
        </w:rPr>
        <w:t xml:space="preserve">     </w:t>
      </w:r>
      <w:r>
        <w:rPr>
          <w:rFonts w:ascii="Times New Roman" w:hAnsi="Times New Roman"/>
          <w:i/>
          <w:sz w:val="24"/>
          <w:szCs w:val="24"/>
        </w:rPr>
        <w:t xml:space="preserve">                                                                                                                                                                                   </w:t>
      </w:r>
    </w:p>
    <w:p w:rsidR="008026E4" w:rsidRDefault="00881C02">
      <w:pPr>
        <w:pStyle w:val="ConsPlusNormal"/>
        <w:ind w:right="139" w:firstLine="567"/>
        <w:jc w:val="both"/>
        <w:rPr>
          <w:rFonts w:ascii="Times New Roman" w:hAnsi="Times New Roman" w:cs="Times New Roman"/>
          <w:i/>
          <w:sz w:val="24"/>
          <w:szCs w:val="24"/>
        </w:rPr>
      </w:pPr>
      <w:r>
        <w:rPr>
          <w:rFonts w:ascii="Times New Roman" w:hAnsi="Times New Roman" w:cs="Times New Roman"/>
          <w:i/>
          <w:sz w:val="24"/>
          <w:szCs w:val="24"/>
        </w:rPr>
        <w:t>В отчетном году названные  сделки  членами Совета директоров не совершались.</w:t>
      </w:r>
    </w:p>
    <w:p w:rsidR="008026E4" w:rsidRDefault="008026E4">
      <w:pPr>
        <w:autoSpaceDE w:val="0"/>
        <w:spacing w:after="0" w:line="240" w:lineRule="auto"/>
        <w:ind w:firstLine="540"/>
        <w:jc w:val="both"/>
        <w:rPr>
          <w:rFonts w:ascii="Times New Roman" w:hAnsi="Times New Roman"/>
          <w:b/>
          <w:bCs/>
          <w:sz w:val="24"/>
          <w:szCs w:val="24"/>
        </w:rPr>
      </w:pPr>
    </w:p>
    <w:p w:rsidR="008026E4" w:rsidRDefault="00881C02">
      <w:pPr>
        <w:autoSpaceDE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9.2. Сведения о лице, занимающем должность единоличного исполнительного органа </w:t>
      </w:r>
    </w:p>
    <w:p w:rsidR="008026E4" w:rsidRDefault="00881C02">
      <w:pPr>
        <w:pStyle w:val="ad"/>
        <w:tabs>
          <w:tab w:val="left" w:pos="567"/>
        </w:tabs>
        <w:ind w:right="-3"/>
        <w:jc w:val="both"/>
        <w:rPr>
          <w:bCs/>
          <w:i/>
          <w:iCs/>
        </w:rPr>
      </w:pPr>
      <w:r>
        <w:rPr>
          <w:bCs/>
          <w:i/>
        </w:rPr>
        <w:t xml:space="preserve">       В 201</w:t>
      </w:r>
      <w:r w:rsidR="00312050">
        <w:rPr>
          <w:bCs/>
          <w:i/>
        </w:rPr>
        <w:t>6</w:t>
      </w:r>
      <w:r>
        <w:rPr>
          <w:bCs/>
          <w:i/>
        </w:rPr>
        <w:t xml:space="preserve"> </w:t>
      </w:r>
      <w:r w:rsidR="00122953">
        <w:rPr>
          <w:bCs/>
          <w:i/>
        </w:rPr>
        <w:t xml:space="preserve">с 01 декабря 2016 </w:t>
      </w:r>
      <w:r>
        <w:rPr>
          <w:bCs/>
          <w:i/>
        </w:rPr>
        <w:t>год</w:t>
      </w:r>
      <w:r w:rsidR="00122953">
        <w:rPr>
          <w:bCs/>
          <w:i/>
        </w:rPr>
        <w:t>а</w:t>
      </w:r>
      <w:r>
        <w:rPr>
          <w:bCs/>
          <w:i/>
        </w:rPr>
        <w:t xml:space="preserve"> </w:t>
      </w:r>
      <w:r>
        <w:rPr>
          <w:bCs/>
          <w:i/>
          <w:iCs/>
        </w:rPr>
        <w:t xml:space="preserve">должность Генерального директора - единоличного исполнительного органа Общества занимал </w:t>
      </w:r>
      <w:proofErr w:type="spellStart"/>
      <w:r w:rsidR="00312050">
        <w:rPr>
          <w:bCs/>
          <w:i/>
          <w:iCs/>
        </w:rPr>
        <w:t>Петрухов</w:t>
      </w:r>
      <w:proofErr w:type="spellEnd"/>
      <w:r>
        <w:rPr>
          <w:bCs/>
          <w:i/>
          <w:iCs/>
        </w:rPr>
        <w:t xml:space="preserve"> </w:t>
      </w:r>
      <w:r w:rsidR="00312050">
        <w:rPr>
          <w:bCs/>
          <w:i/>
          <w:iCs/>
        </w:rPr>
        <w:t>Владимир</w:t>
      </w:r>
      <w:r>
        <w:rPr>
          <w:bCs/>
          <w:i/>
          <w:iCs/>
        </w:rPr>
        <w:t xml:space="preserve"> </w:t>
      </w:r>
      <w:r w:rsidR="00312050">
        <w:rPr>
          <w:bCs/>
          <w:i/>
          <w:iCs/>
        </w:rPr>
        <w:t>Александрович.</w:t>
      </w:r>
      <w:r>
        <w:rPr>
          <w:bCs/>
          <w:i/>
          <w:iC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395"/>
        <w:gridCol w:w="5254"/>
      </w:tblGrid>
      <w:tr w:rsidR="008026E4">
        <w:trPr>
          <w:trHeight w:val="467"/>
        </w:trPr>
        <w:tc>
          <w:tcPr>
            <w:tcW w:w="964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napToGrid w:val="0"/>
              <w:spacing w:after="0"/>
              <w:ind w:right="-67"/>
              <w:rPr>
                <w:rFonts w:ascii="Times New Roman" w:hAnsi="Times New Roman"/>
                <w:sz w:val="24"/>
                <w:szCs w:val="24"/>
              </w:rPr>
            </w:pPr>
            <w:r>
              <w:rPr>
                <w:rFonts w:ascii="Times New Roman" w:hAnsi="Times New Roman"/>
                <w:sz w:val="24"/>
                <w:szCs w:val="24"/>
              </w:rPr>
              <w:t>ФИО</w:t>
            </w:r>
            <w:r w:rsidR="00122953">
              <w:rPr>
                <w:rFonts w:ascii="Times New Roman" w:hAnsi="Times New Roman"/>
                <w:sz w:val="24"/>
                <w:szCs w:val="24"/>
              </w:rPr>
              <w:t xml:space="preserve"> </w:t>
            </w:r>
            <w:proofErr w:type="spellStart"/>
            <w:r w:rsidR="00122953">
              <w:rPr>
                <w:rFonts w:ascii="Times New Roman" w:hAnsi="Times New Roman"/>
                <w:sz w:val="24"/>
                <w:szCs w:val="24"/>
              </w:rPr>
              <w:t>Петрухов</w:t>
            </w:r>
            <w:proofErr w:type="spellEnd"/>
            <w:r w:rsidR="00122953">
              <w:rPr>
                <w:rFonts w:ascii="Times New Roman" w:hAnsi="Times New Roman"/>
                <w:sz w:val="24"/>
                <w:szCs w:val="24"/>
              </w:rPr>
              <w:t xml:space="preserve">  Владимир  Александрович</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autoSpaceDE w:val="0"/>
              <w:snapToGrid w:val="0"/>
              <w:ind w:right="-67"/>
              <w:rPr>
                <w:rFonts w:ascii="Times New Roman" w:hAnsi="Times New Roman"/>
                <w:sz w:val="24"/>
                <w:szCs w:val="24"/>
              </w:rPr>
            </w:pPr>
            <w:r w:rsidRPr="00830DC2">
              <w:rPr>
                <w:rFonts w:ascii="Times New Roman" w:hAnsi="Times New Roman"/>
                <w:sz w:val="24"/>
                <w:szCs w:val="24"/>
              </w:rPr>
              <w:t>Год рождения</w:t>
            </w:r>
          </w:p>
        </w:tc>
        <w:tc>
          <w:tcPr>
            <w:tcW w:w="52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Pr="00830DC2" w:rsidRDefault="00830DC2">
            <w:pPr>
              <w:autoSpaceDE w:val="0"/>
              <w:snapToGrid w:val="0"/>
              <w:spacing w:after="0"/>
              <w:rPr>
                <w:rFonts w:ascii="Times New Roman" w:hAnsi="Times New Roman"/>
                <w:b/>
                <w:bCs/>
                <w:sz w:val="24"/>
                <w:szCs w:val="24"/>
              </w:rPr>
            </w:pPr>
            <w:r>
              <w:rPr>
                <w:rFonts w:ascii="Times New Roman" w:hAnsi="Times New Roman"/>
                <w:b/>
                <w:bCs/>
                <w:sz w:val="24"/>
                <w:szCs w:val="24"/>
              </w:rPr>
              <w:t xml:space="preserve">01.02.1976  г.р. </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026E4" w:rsidRDefault="00881C02">
            <w:pPr>
              <w:autoSpaceDE w:val="0"/>
              <w:snapToGrid w:val="0"/>
              <w:ind w:right="-67"/>
              <w:rPr>
                <w:rFonts w:ascii="Times New Roman" w:hAnsi="Times New Roman"/>
                <w:sz w:val="24"/>
                <w:szCs w:val="24"/>
              </w:rPr>
            </w:pPr>
            <w:r>
              <w:rPr>
                <w:rFonts w:ascii="Times New Roman" w:hAnsi="Times New Roman"/>
                <w:sz w:val="24"/>
                <w:szCs w:val="24"/>
              </w:rPr>
              <w:t>Образование</w:t>
            </w:r>
          </w:p>
        </w:tc>
        <w:tc>
          <w:tcPr>
            <w:tcW w:w="52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026E4" w:rsidRDefault="00881C02">
            <w:pPr>
              <w:autoSpaceDE w:val="0"/>
              <w:snapToGrid w:val="0"/>
              <w:rPr>
                <w:rFonts w:ascii="Times New Roman" w:hAnsi="Times New Roman"/>
                <w:b/>
                <w:bCs/>
                <w:sz w:val="24"/>
                <w:szCs w:val="24"/>
              </w:rPr>
            </w:pPr>
            <w:r>
              <w:rPr>
                <w:rFonts w:ascii="Times New Roman" w:hAnsi="Times New Roman"/>
                <w:b/>
                <w:bCs/>
                <w:sz w:val="24"/>
                <w:szCs w:val="24"/>
              </w:rPr>
              <w:t>Высшее</w:t>
            </w:r>
            <w:r w:rsidR="00830DC2">
              <w:rPr>
                <w:rFonts w:ascii="Times New Roman" w:hAnsi="Times New Roman"/>
                <w:b/>
                <w:bCs/>
                <w:sz w:val="24"/>
                <w:szCs w:val="24"/>
              </w:rPr>
              <w:t xml:space="preserve"> </w:t>
            </w:r>
          </w:p>
          <w:p w:rsidR="00830DC2" w:rsidRDefault="00830DC2">
            <w:pPr>
              <w:autoSpaceDE w:val="0"/>
              <w:snapToGrid w:val="0"/>
              <w:rPr>
                <w:rFonts w:ascii="Times New Roman" w:hAnsi="Times New Roman"/>
                <w:b/>
                <w:bCs/>
                <w:sz w:val="24"/>
                <w:szCs w:val="24"/>
              </w:rPr>
            </w:pPr>
            <w:proofErr w:type="spellStart"/>
            <w:r>
              <w:rPr>
                <w:rFonts w:ascii="Times New Roman" w:hAnsi="Times New Roman"/>
                <w:b/>
                <w:bCs/>
                <w:sz w:val="24"/>
                <w:szCs w:val="24"/>
              </w:rPr>
              <w:t>г.Н.Новгород</w:t>
            </w:r>
            <w:proofErr w:type="spellEnd"/>
            <w:r>
              <w:rPr>
                <w:rFonts w:ascii="Times New Roman" w:hAnsi="Times New Roman"/>
                <w:b/>
                <w:bCs/>
                <w:sz w:val="24"/>
                <w:szCs w:val="24"/>
              </w:rPr>
              <w:t>,  ГОУ ВПО</w:t>
            </w:r>
          </w:p>
          <w:p w:rsidR="00830DC2" w:rsidRDefault="00830DC2" w:rsidP="00830DC2">
            <w:pPr>
              <w:autoSpaceDE w:val="0"/>
              <w:snapToGrid w:val="0"/>
              <w:rPr>
                <w:rFonts w:ascii="Times New Roman" w:hAnsi="Times New Roman"/>
                <w:b/>
                <w:bCs/>
                <w:sz w:val="24"/>
                <w:szCs w:val="24"/>
              </w:rPr>
            </w:pPr>
            <w:r>
              <w:rPr>
                <w:rFonts w:ascii="Times New Roman" w:hAnsi="Times New Roman"/>
                <w:b/>
                <w:bCs/>
                <w:sz w:val="24"/>
                <w:szCs w:val="24"/>
              </w:rPr>
              <w:t xml:space="preserve">Специальность: Государственное и муниципальное управление </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spacing w:after="0"/>
              <w:rPr>
                <w:rFonts w:ascii="Times New Roman" w:hAnsi="Times New Roman"/>
                <w:sz w:val="24"/>
                <w:szCs w:val="24"/>
              </w:rPr>
            </w:pPr>
            <w:r>
              <w:rPr>
                <w:rFonts w:ascii="Times New Roman" w:hAnsi="Times New Roman"/>
                <w:sz w:val="24"/>
                <w:szCs w:val="24"/>
              </w:rPr>
              <w:t>Сведения об основном месте работы</w:t>
            </w:r>
          </w:p>
        </w:tc>
        <w:tc>
          <w:tcPr>
            <w:tcW w:w="52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pacing w:after="0"/>
              <w:rPr>
                <w:rFonts w:ascii="Times New Roman" w:hAnsi="Times New Roman"/>
                <w:b/>
                <w:bCs/>
                <w:sz w:val="24"/>
                <w:szCs w:val="24"/>
              </w:rPr>
            </w:pPr>
            <w:r>
              <w:rPr>
                <w:rFonts w:ascii="Times New Roman" w:hAnsi="Times New Roman"/>
                <w:b/>
                <w:bCs/>
                <w:sz w:val="24"/>
                <w:szCs w:val="24"/>
              </w:rPr>
              <w:t xml:space="preserve">Генеральный директор  </w:t>
            </w:r>
          </w:p>
          <w:p w:rsidR="008026E4" w:rsidRDefault="00881C02">
            <w:pPr>
              <w:autoSpaceDE w:val="0"/>
              <w:spacing w:after="0"/>
              <w:rPr>
                <w:rFonts w:ascii="Times New Roman" w:hAnsi="Times New Roman"/>
                <w:b/>
                <w:bCs/>
                <w:sz w:val="24"/>
                <w:szCs w:val="24"/>
              </w:rPr>
            </w:pPr>
            <w:r>
              <w:rPr>
                <w:rFonts w:ascii="Times New Roman" w:hAnsi="Times New Roman"/>
                <w:b/>
                <w:sz w:val="24"/>
                <w:szCs w:val="24"/>
              </w:rPr>
              <w:t>ОАО «ДК Ленинского  района»</w:t>
            </w:r>
            <w:r>
              <w:rPr>
                <w:rFonts w:ascii="Times New Roman" w:hAnsi="Times New Roman"/>
                <w:b/>
                <w:bCs/>
                <w:sz w:val="24"/>
                <w:szCs w:val="24"/>
              </w:rPr>
              <w:t xml:space="preserve">                                                                          </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rPr>
                <w:rFonts w:ascii="Times New Roman" w:hAnsi="Times New Roman"/>
                <w:sz w:val="24"/>
                <w:szCs w:val="24"/>
              </w:rPr>
            </w:pPr>
            <w:r>
              <w:rPr>
                <w:rFonts w:ascii="Times New Roman" w:hAnsi="Times New Roman"/>
                <w:sz w:val="24"/>
                <w:szCs w:val="24"/>
              </w:rPr>
              <w:t>Иные биографические данные</w:t>
            </w:r>
          </w:p>
        </w:tc>
        <w:tc>
          <w:tcPr>
            <w:tcW w:w="52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napToGrid w:val="0"/>
              <w:spacing w:line="240" w:lineRule="auto"/>
              <w:rPr>
                <w:rFonts w:ascii="Times New Roman" w:hAnsi="Times New Roman"/>
                <w:b/>
                <w:bCs/>
                <w:sz w:val="24"/>
                <w:szCs w:val="24"/>
              </w:rPr>
            </w:pPr>
            <w:r>
              <w:rPr>
                <w:rFonts w:ascii="Times New Roman" w:hAnsi="Times New Roman"/>
                <w:b/>
                <w:bCs/>
                <w:sz w:val="24"/>
                <w:szCs w:val="24"/>
              </w:rPr>
              <w:t>-</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rPr>
                <w:rFonts w:ascii="Times New Roman" w:hAnsi="Times New Roman"/>
                <w:sz w:val="24"/>
                <w:szCs w:val="24"/>
              </w:rPr>
            </w:pPr>
            <w:r>
              <w:rPr>
                <w:rFonts w:ascii="Times New Roman" w:hAnsi="Times New Roman"/>
                <w:sz w:val="24"/>
                <w:szCs w:val="24"/>
              </w:rPr>
              <w:t>Доля участия в уставном капитале эмитента</w:t>
            </w:r>
            <w:proofErr w:type="gramStart"/>
            <w:r>
              <w:rPr>
                <w:rFonts w:ascii="Times New Roman" w:hAnsi="Times New Roman"/>
                <w:sz w:val="24"/>
                <w:szCs w:val="24"/>
              </w:rPr>
              <w:t xml:space="preserve"> (%)</w:t>
            </w:r>
            <w:proofErr w:type="gramEnd"/>
          </w:p>
        </w:tc>
        <w:tc>
          <w:tcPr>
            <w:tcW w:w="52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napToGrid w:val="0"/>
              <w:spacing w:line="240" w:lineRule="auto"/>
              <w:rPr>
                <w:rFonts w:ascii="Times New Roman" w:hAnsi="Times New Roman"/>
                <w:b/>
                <w:bCs/>
                <w:sz w:val="24"/>
                <w:szCs w:val="24"/>
              </w:rPr>
            </w:pPr>
            <w:r>
              <w:rPr>
                <w:rFonts w:ascii="Times New Roman" w:hAnsi="Times New Roman"/>
                <w:b/>
                <w:bCs/>
                <w:sz w:val="24"/>
                <w:szCs w:val="24"/>
              </w:rPr>
              <w:t>Доли не имеет</w:t>
            </w:r>
          </w:p>
        </w:tc>
      </w:tr>
      <w:tr w:rsidR="008026E4">
        <w:tc>
          <w:tcPr>
            <w:tcW w:w="4395" w:type="dxa"/>
            <w:tcBorders>
              <w:top w:val="single" w:sz="4" w:space="0" w:color="000000"/>
              <w:left w:val="single" w:sz="4" w:space="0" w:color="000000"/>
              <w:bottom w:val="single" w:sz="4" w:space="0" w:color="000000"/>
              <w:right w:val="nil"/>
            </w:tcBorders>
            <w:shd w:val="clear" w:color="auto" w:fill="auto"/>
            <w:tcMar>
              <w:left w:w="103" w:type="dxa"/>
            </w:tcMar>
          </w:tcPr>
          <w:p w:rsidR="008026E4" w:rsidRDefault="00881C02">
            <w:pPr>
              <w:rPr>
                <w:rFonts w:ascii="Times New Roman" w:hAnsi="Times New Roman"/>
                <w:sz w:val="24"/>
                <w:szCs w:val="24"/>
              </w:rPr>
            </w:pPr>
            <w:r>
              <w:rPr>
                <w:rFonts w:ascii="Times New Roman" w:hAnsi="Times New Roman"/>
                <w:sz w:val="24"/>
                <w:szCs w:val="24"/>
              </w:rPr>
              <w:t>Доля обыкновенных акций эмитента, принадлежащих данному члену</w:t>
            </w:r>
            <w:proofErr w:type="gramStart"/>
            <w:r>
              <w:rPr>
                <w:rFonts w:ascii="Times New Roman" w:hAnsi="Times New Roman"/>
                <w:sz w:val="24"/>
                <w:szCs w:val="24"/>
              </w:rPr>
              <w:t xml:space="preserve"> (%)</w:t>
            </w:r>
            <w:proofErr w:type="gramEnd"/>
          </w:p>
        </w:tc>
        <w:tc>
          <w:tcPr>
            <w:tcW w:w="52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26E4" w:rsidRDefault="00881C02">
            <w:pPr>
              <w:autoSpaceDE w:val="0"/>
              <w:snapToGrid w:val="0"/>
              <w:spacing w:line="240" w:lineRule="auto"/>
              <w:rPr>
                <w:rFonts w:ascii="Times New Roman" w:hAnsi="Times New Roman"/>
                <w:b/>
                <w:bCs/>
                <w:sz w:val="24"/>
                <w:szCs w:val="24"/>
              </w:rPr>
            </w:pPr>
            <w:r>
              <w:rPr>
                <w:rFonts w:ascii="Times New Roman" w:hAnsi="Times New Roman"/>
                <w:b/>
                <w:bCs/>
                <w:sz w:val="24"/>
                <w:szCs w:val="24"/>
              </w:rPr>
              <w:t>Доли не имеет</w:t>
            </w:r>
          </w:p>
        </w:tc>
      </w:tr>
    </w:tbl>
    <w:p w:rsidR="008026E4" w:rsidRDefault="008026E4">
      <w:pPr>
        <w:pStyle w:val="HTML0"/>
        <w:shd w:val="clear" w:color="auto" w:fill="FFFFFF"/>
        <w:rPr>
          <w:rFonts w:ascii="Times New Roman" w:hAnsi="Times New Roman" w:cs="Times New Roman"/>
          <w:color w:val="000000"/>
        </w:rPr>
      </w:pPr>
    </w:p>
    <w:p w:rsidR="008026E4" w:rsidRDefault="00881C02">
      <w:pPr>
        <w:pStyle w:val="ad"/>
        <w:tabs>
          <w:tab w:val="left" w:pos="567"/>
        </w:tabs>
        <w:spacing w:before="0" w:after="0"/>
        <w:ind w:right="-3" w:firstLine="567"/>
        <w:jc w:val="both"/>
        <w:rPr>
          <w:b/>
        </w:rPr>
      </w:pPr>
      <w:r>
        <w:rPr>
          <w:b/>
          <w:bCs/>
        </w:rPr>
        <w:t>Сведения о сделках с акциями эмитента, совершенные лицом, занимающим должность  единоличного  исполнительного  органа  в  отчетном году</w:t>
      </w:r>
      <w:r>
        <w:rPr>
          <w:b/>
        </w:rPr>
        <w:t xml:space="preserve">                                                                                                                                                                                        </w:t>
      </w:r>
    </w:p>
    <w:p w:rsidR="008026E4" w:rsidRDefault="00881C02">
      <w:pPr>
        <w:pStyle w:val="ConsPlusNormal"/>
        <w:tabs>
          <w:tab w:val="left" w:pos="9639"/>
        </w:tabs>
        <w:ind w:right="142" w:firstLine="540"/>
        <w:jc w:val="both"/>
        <w:rPr>
          <w:rFonts w:ascii="Times New Roman" w:hAnsi="Times New Roman" w:cs="Times New Roman"/>
          <w:i/>
          <w:sz w:val="24"/>
          <w:szCs w:val="24"/>
        </w:rPr>
      </w:pPr>
      <w:r>
        <w:rPr>
          <w:rFonts w:ascii="Times New Roman" w:hAnsi="Times New Roman" w:cs="Times New Roman"/>
          <w:i/>
          <w:sz w:val="24"/>
          <w:szCs w:val="24"/>
        </w:rPr>
        <w:t xml:space="preserve">В отчетном году названные  сделки  </w:t>
      </w:r>
      <w:r>
        <w:rPr>
          <w:rFonts w:ascii="Times New Roman" w:hAnsi="Times New Roman" w:cs="Times New Roman"/>
          <w:bCs/>
          <w:i/>
          <w:sz w:val="24"/>
          <w:szCs w:val="24"/>
        </w:rPr>
        <w:t xml:space="preserve">лицом, занимающим должность  единоличного  исполнительного  органа Общества,  </w:t>
      </w:r>
      <w:r>
        <w:rPr>
          <w:rFonts w:ascii="Times New Roman" w:hAnsi="Times New Roman" w:cs="Times New Roman"/>
          <w:i/>
          <w:sz w:val="24"/>
          <w:szCs w:val="24"/>
        </w:rPr>
        <w:t>не совершались.</w:t>
      </w:r>
    </w:p>
    <w:p w:rsidR="008026E4" w:rsidRDefault="008026E4">
      <w:pPr>
        <w:autoSpaceDE w:val="0"/>
        <w:spacing w:after="0" w:line="240" w:lineRule="auto"/>
        <w:ind w:firstLine="540"/>
        <w:jc w:val="both"/>
        <w:rPr>
          <w:rFonts w:ascii="Times New Roman" w:hAnsi="Times New Roman"/>
          <w:b/>
          <w:bCs/>
          <w:sz w:val="24"/>
          <w:szCs w:val="24"/>
        </w:rPr>
      </w:pPr>
    </w:p>
    <w:p w:rsidR="008026E4" w:rsidRDefault="00881C02">
      <w:pPr>
        <w:tabs>
          <w:tab w:val="left" w:pos="9639"/>
        </w:tabs>
        <w:autoSpaceDE w:val="0"/>
        <w:spacing w:after="0" w:line="240" w:lineRule="auto"/>
        <w:ind w:right="142"/>
        <w:jc w:val="center"/>
        <w:rPr>
          <w:rFonts w:ascii="Times New Roman" w:hAnsi="Times New Roman"/>
          <w:b/>
          <w:bCs/>
          <w:sz w:val="24"/>
          <w:szCs w:val="24"/>
        </w:rPr>
      </w:pPr>
      <w:r>
        <w:rPr>
          <w:rFonts w:ascii="Times New Roman" w:hAnsi="Times New Roman"/>
          <w:b/>
          <w:bCs/>
          <w:sz w:val="24"/>
          <w:szCs w:val="24"/>
        </w:rPr>
        <w:t>10. Сведения о выплаченном вознаграждении (компенсированных расходах) органов управления акционерного общества</w:t>
      </w:r>
    </w:p>
    <w:p w:rsidR="008026E4" w:rsidRDefault="00881C02">
      <w:pPr>
        <w:jc w:val="both"/>
        <w:rPr>
          <w:rFonts w:ascii="Times New Roman" w:hAnsi="Times New Roman"/>
          <w:b/>
          <w:sz w:val="24"/>
          <w:szCs w:val="24"/>
          <w:u w:val="single"/>
        </w:rPr>
      </w:pPr>
      <w:r>
        <w:rPr>
          <w:rFonts w:ascii="Times New Roman" w:hAnsi="Times New Roman"/>
          <w:b/>
          <w:sz w:val="24"/>
          <w:szCs w:val="24"/>
          <w:u w:val="single"/>
        </w:rPr>
        <w:t>10.1. Сведения о выплаченном вознаграждении (компенсированных расходах) Совета директоров общества</w:t>
      </w:r>
    </w:p>
    <w:p w:rsidR="008026E4" w:rsidRDefault="00881C02">
      <w:pPr>
        <w:spacing w:after="0"/>
        <w:ind w:firstLine="567"/>
        <w:jc w:val="both"/>
        <w:rPr>
          <w:rFonts w:ascii="Times New Roman" w:hAnsi="Times New Roman"/>
          <w:i/>
          <w:sz w:val="24"/>
          <w:szCs w:val="24"/>
        </w:rPr>
      </w:pPr>
      <w:r>
        <w:rPr>
          <w:rFonts w:ascii="Times New Roman" w:hAnsi="Times New Roman"/>
          <w:i/>
          <w:sz w:val="24"/>
          <w:szCs w:val="24"/>
        </w:rPr>
        <w:t>Решения о выплате членам Совета директоров Общества вознаграждения и (или) компенсации расходов, связанных с исполнением ими функций членов, Общим собранием акционеров Общества в течение 201</w:t>
      </w:r>
      <w:r w:rsidR="00312050">
        <w:rPr>
          <w:rFonts w:ascii="Times New Roman" w:hAnsi="Times New Roman"/>
          <w:i/>
          <w:sz w:val="24"/>
          <w:szCs w:val="24"/>
        </w:rPr>
        <w:t>6</w:t>
      </w:r>
      <w:r>
        <w:rPr>
          <w:rFonts w:ascii="Times New Roman" w:hAnsi="Times New Roman"/>
          <w:i/>
          <w:sz w:val="24"/>
          <w:szCs w:val="24"/>
        </w:rPr>
        <w:t xml:space="preserve"> отчетного года не принимались.</w:t>
      </w:r>
    </w:p>
    <w:p w:rsidR="008026E4" w:rsidRDefault="00881C02">
      <w:pPr>
        <w:spacing w:after="0"/>
        <w:ind w:firstLine="567"/>
        <w:jc w:val="both"/>
        <w:rPr>
          <w:rFonts w:ascii="Times New Roman" w:hAnsi="Times New Roman"/>
          <w:i/>
          <w:iCs/>
          <w:sz w:val="24"/>
          <w:szCs w:val="24"/>
        </w:rPr>
      </w:pPr>
      <w:r>
        <w:rPr>
          <w:rFonts w:ascii="Times New Roman" w:hAnsi="Times New Roman"/>
          <w:i/>
          <w:iCs/>
          <w:sz w:val="24"/>
          <w:szCs w:val="24"/>
        </w:rPr>
        <w:t>В 201</w:t>
      </w:r>
      <w:r w:rsidR="00312050">
        <w:rPr>
          <w:rFonts w:ascii="Times New Roman" w:hAnsi="Times New Roman"/>
          <w:i/>
          <w:iCs/>
          <w:sz w:val="24"/>
          <w:szCs w:val="24"/>
        </w:rPr>
        <w:t>6</w:t>
      </w:r>
      <w:r>
        <w:rPr>
          <w:rFonts w:ascii="Times New Roman" w:hAnsi="Times New Roman"/>
          <w:i/>
          <w:iCs/>
          <w:sz w:val="24"/>
          <w:szCs w:val="24"/>
        </w:rPr>
        <w:t xml:space="preserve"> году общество не осуществляло компенсаций расходов, связанных с осуществлением функций члена Совета директоров, членам Совета директоров Общества.</w:t>
      </w:r>
    </w:p>
    <w:p w:rsidR="008026E4" w:rsidRDefault="00881C02">
      <w:pPr>
        <w:spacing w:after="0"/>
        <w:ind w:firstLine="567"/>
        <w:jc w:val="both"/>
        <w:rPr>
          <w:rFonts w:ascii="Times New Roman" w:hAnsi="Times New Roman"/>
          <w:bCs/>
          <w:i/>
          <w:iCs/>
          <w:sz w:val="24"/>
          <w:szCs w:val="24"/>
        </w:rPr>
      </w:pPr>
      <w:r>
        <w:rPr>
          <w:rFonts w:ascii="Times New Roman" w:hAnsi="Times New Roman"/>
          <w:bCs/>
          <w:i/>
          <w:iCs/>
          <w:sz w:val="24"/>
          <w:szCs w:val="24"/>
        </w:rPr>
        <w:t>Соглашения относительно выплат вознаграждения (</w:t>
      </w:r>
      <w:r>
        <w:rPr>
          <w:rFonts w:ascii="Times New Roman" w:hAnsi="Times New Roman"/>
          <w:i/>
          <w:sz w:val="24"/>
          <w:szCs w:val="24"/>
        </w:rPr>
        <w:t>в том числе заработной платы, премий, комиссионных, льгот и (или) компенсации расходов, а также иных имущественных представлений</w:t>
      </w:r>
      <w:r>
        <w:rPr>
          <w:rFonts w:ascii="Times New Roman" w:hAnsi="Times New Roman"/>
          <w:bCs/>
          <w:i/>
          <w:iCs/>
          <w:sz w:val="24"/>
          <w:szCs w:val="24"/>
        </w:rPr>
        <w:t xml:space="preserve">) членам </w:t>
      </w:r>
      <w:r>
        <w:rPr>
          <w:rFonts w:ascii="Times New Roman" w:hAnsi="Times New Roman"/>
          <w:i/>
          <w:iCs/>
          <w:sz w:val="24"/>
          <w:szCs w:val="24"/>
        </w:rPr>
        <w:t>Совет</w:t>
      </w:r>
      <w:r>
        <w:rPr>
          <w:rFonts w:ascii="Times New Roman" w:hAnsi="Times New Roman"/>
          <w:bCs/>
          <w:i/>
          <w:iCs/>
          <w:sz w:val="24"/>
          <w:szCs w:val="24"/>
        </w:rPr>
        <w:t xml:space="preserve">а директоров </w:t>
      </w:r>
      <w:r>
        <w:rPr>
          <w:rFonts w:ascii="Times New Roman" w:hAnsi="Times New Roman"/>
          <w:i/>
          <w:sz w:val="24"/>
          <w:szCs w:val="24"/>
        </w:rPr>
        <w:t>эмитента</w:t>
      </w:r>
      <w:r>
        <w:rPr>
          <w:rFonts w:ascii="Times New Roman" w:hAnsi="Times New Roman"/>
          <w:bCs/>
          <w:i/>
          <w:iCs/>
          <w:sz w:val="24"/>
          <w:szCs w:val="24"/>
        </w:rPr>
        <w:t xml:space="preserve"> в 201</w:t>
      </w:r>
      <w:r w:rsidR="00312050">
        <w:rPr>
          <w:rFonts w:ascii="Times New Roman" w:hAnsi="Times New Roman"/>
          <w:bCs/>
          <w:i/>
          <w:iCs/>
          <w:sz w:val="24"/>
          <w:szCs w:val="24"/>
        </w:rPr>
        <w:t>6</w:t>
      </w:r>
      <w:r>
        <w:rPr>
          <w:rFonts w:ascii="Times New Roman" w:hAnsi="Times New Roman"/>
          <w:bCs/>
          <w:i/>
          <w:iCs/>
          <w:sz w:val="24"/>
          <w:szCs w:val="24"/>
        </w:rPr>
        <w:t xml:space="preserve"> г. отсутствуют.</w:t>
      </w:r>
    </w:p>
    <w:p w:rsidR="008026E4" w:rsidRDefault="00881C02">
      <w:pPr>
        <w:tabs>
          <w:tab w:val="left" w:pos="9639"/>
        </w:tabs>
        <w:autoSpaceDE w:val="0"/>
        <w:spacing w:after="0" w:line="240" w:lineRule="auto"/>
        <w:ind w:right="142" w:firstLine="540"/>
        <w:jc w:val="both"/>
        <w:rPr>
          <w:rFonts w:ascii="Times New Roman" w:hAnsi="Times New Roman"/>
          <w:bCs/>
          <w:i/>
          <w:iCs/>
          <w:sz w:val="24"/>
          <w:szCs w:val="24"/>
        </w:rPr>
      </w:pPr>
      <w:r>
        <w:rPr>
          <w:rFonts w:ascii="Times New Roman" w:hAnsi="Times New Roman"/>
          <w:bCs/>
          <w:i/>
          <w:iCs/>
          <w:sz w:val="24"/>
          <w:szCs w:val="24"/>
        </w:rPr>
        <w:lastRenderedPageBreak/>
        <w:t xml:space="preserve">     </w:t>
      </w:r>
    </w:p>
    <w:p w:rsidR="008026E4" w:rsidRDefault="00881C02">
      <w:pPr>
        <w:jc w:val="both"/>
        <w:rPr>
          <w:rFonts w:ascii="Times New Roman" w:hAnsi="Times New Roman"/>
          <w:b/>
          <w:sz w:val="24"/>
          <w:szCs w:val="24"/>
          <w:u w:val="single"/>
        </w:rPr>
      </w:pPr>
      <w:r>
        <w:rPr>
          <w:rFonts w:ascii="Times New Roman" w:hAnsi="Times New Roman"/>
          <w:b/>
          <w:sz w:val="24"/>
          <w:szCs w:val="24"/>
          <w:u w:val="single"/>
        </w:rPr>
        <w:t>10.2. Сведения о выплаченном вознаграждении (компенсированных расходах) Единоличному исполнительному органу Общества</w:t>
      </w:r>
    </w:p>
    <w:p w:rsidR="008026E4" w:rsidRDefault="00881C02">
      <w:pPr>
        <w:spacing w:after="0"/>
        <w:ind w:firstLine="540"/>
        <w:jc w:val="both"/>
        <w:rPr>
          <w:rStyle w:val="Subst"/>
          <w:rFonts w:ascii="Times New Roman" w:hAnsi="Times New Roman"/>
          <w:b w:val="0"/>
          <w:bCs/>
          <w:iCs/>
          <w:sz w:val="24"/>
          <w:szCs w:val="24"/>
        </w:rPr>
      </w:pPr>
      <w:r>
        <w:rPr>
          <w:rStyle w:val="Subst"/>
          <w:rFonts w:ascii="Times New Roman" w:hAnsi="Times New Roman"/>
          <w:b w:val="0"/>
          <w:bCs/>
          <w:iCs/>
          <w:sz w:val="24"/>
          <w:szCs w:val="24"/>
        </w:rPr>
        <w:t>Информация о размере вознаграждения физического лица, осуществляющего функции единоличного исполнительного органа управления эмитента, являться предметом соглашения о конфиденциальной информации, препятствующей ее раскрытию в годовом отчете.</w:t>
      </w:r>
    </w:p>
    <w:p w:rsidR="008026E4" w:rsidRDefault="008026E4">
      <w:pPr>
        <w:spacing w:after="0"/>
        <w:ind w:firstLine="540"/>
        <w:jc w:val="both"/>
        <w:rPr>
          <w:rFonts w:ascii="Times New Roman" w:hAnsi="Times New Roman"/>
          <w:i/>
          <w:sz w:val="24"/>
          <w:szCs w:val="24"/>
        </w:rPr>
      </w:pPr>
    </w:p>
    <w:p w:rsidR="008026E4" w:rsidRDefault="00881C02">
      <w:pPr>
        <w:autoSpaceDE w:val="0"/>
        <w:spacing w:after="0" w:line="240" w:lineRule="auto"/>
        <w:ind w:firstLine="540"/>
        <w:jc w:val="both"/>
        <w:rPr>
          <w:rFonts w:ascii="Times New Roman" w:hAnsi="Times New Roman"/>
          <w:b/>
          <w:bCs/>
          <w:sz w:val="24"/>
          <w:szCs w:val="24"/>
        </w:rPr>
      </w:pPr>
      <w:r>
        <w:rPr>
          <w:rFonts w:ascii="Times New Roman" w:hAnsi="Times New Roman"/>
          <w:b/>
          <w:sz w:val="24"/>
          <w:szCs w:val="24"/>
        </w:rPr>
        <w:t xml:space="preserve">11. </w:t>
      </w:r>
      <w:r>
        <w:rPr>
          <w:rFonts w:ascii="Times New Roman" w:hAnsi="Times New Roman"/>
          <w:b/>
          <w:bCs/>
          <w:sz w:val="24"/>
          <w:szCs w:val="24"/>
        </w:rPr>
        <w:t>Сведения о соблюдении акционерным обществом Кодекса корпоративного управления</w:t>
      </w:r>
    </w:p>
    <w:p w:rsidR="008026E4" w:rsidRDefault="00881C02">
      <w:pPr>
        <w:tabs>
          <w:tab w:val="left" w:pos="567"/>
        </w:tabs>
        <w:spacing w:after="0"/>
        <w:ind w:firstLine="567"/>
        <w:jc w:val="both"/>
        <w:rPr>
          <w:rFonts w:ascii="Times New Roman" w:hAnsi="Times New Roman"/>
          <w:i/>
          <w:iCs/>
          <w:sz w:val="24"/>
          <w:szCs w:val="24"/>
        </w:rPr>
      </w:pPr>
      <w:r>
        <w:rPr>
          <w:rFonts w:ascii="Times New Roman" w:hAnsi="Times New Roman"/>
          <w:i/>
          <w:iCs/>
          <w:sz w:val="24"/>
          <w:szCs w:val="24"/>
        </w:rPr>
        <w:t xml:space="preserve"> Эмитент соблюдает основные положения Кодекса корпоративного управления, рекомендованного к применению Письмом Банка России от 10 апреля 2014 г. N 06-52/2463.  </w:t>
      </w:r>
    </w:p>
    <w:p w:rsidR="008026E4" w:rsidRDefault="00881C02">
      <w:pPr>
        <w:spacing w:after="0"/>
        <w:ind w:firstLine="567"/>
        <w:jc w:val="both"/>
        <w:rPr>
          <w:rFonts w:ascii="Times New Roman" w:hAnsi="Times New Roman"/>
          <w:i/>
          <w:iCs/>
          <w:sz w:val="24"/>
          <w:szCs w:val="24"/>
        </w:rPr>
      </w:pPr>
      <w:r>
        <w:rPr>
          <w:rFonts w:ascii="Times New Roman" w:hAnsi="Times New Roman"/>
          <w:i/>
          <w:iCs/>
          <w:sz w:val="24"/>
          <w:szCs w:val="24"/>
        </w:rPr>
        <w:t>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нормативными актами Банка России.</w:t>
      </w:r>
    </w:p>
    <w:p w:rsidR="008026E4" w:rsidRDefault="00881C02">
      <w:pPr>
        <w:spacing w:after="0"/>
        <w:ind w:firstLine="567"/>
        <w:jc w:val="both"/>
        <w:rPr>
          <w:rFonts w:ascii="Times New Roman" w:hAnsi="Times New Roman"/>
          <w:i/>
          <w:iCs/>
          <w:sz w:val="24"/>
          <w:szCs w:val="24"/>
        </w:rPr>
      </w:pPr>
      <w:r>
        <w:rPr>
          <w:rFonts w:ascii="Times New Roman" w:hAnsi="Times New Roman"/>
          <w:i/>
          <w:iCs/>
          <w:sz w:val="24"/>
          <w:szCs w:val="24"/>
        </w:rPr>
        <w:t>Основным принципом построения эмитентом взаимоотношений с акционерами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p>
    <w:p w:rsidR="008026E4" w:rsidRDefault="008026E4">
      <w:pPr>
        <w:spacing w:after="0"/>
        <w:ind w:firstLine="426"/>
        <w:jc w:val="both"/>
        <w:rPr>
          <w:rFonts w:ascii="Times New Roman" w:hAnsi="Times New Roman"/>
          <w:i/>
          <w:iCs/>
          <w:sz w:val="24"/>
          <w:szCs w:val="24"/>
        </w:rPr>
      </w:pPr>
    </w:p>
    <w:p w:rsidR="008026E4" w:rsidRDefault="00881C02">
      <w:pPr>
        <w:autoSpaceDE w:val="0"/>
        <w:spacing w:after="0" w:line="240" w:lineRule="auto"/>
        <w:ind w:firstLine="540"/>
        <w:jc w:val="both"/>
        <w:rPr>
          <w:rFonts w:ascii="Times New Roman" w:hAnsi="Times New Roman"/>
          <w:b/>
          <w:bCs/>
          <w:sz w:val="24"/>
          <w:szCs w:val="24"/>
        </w:rPr>
      </w:pPr>
      <w:r>
        <w:rPr>
          <w:rFonts w:ascii="Times New Roman" w:hAnsi="Times New Roman"/>
          <w:b/>
          <w:bCs/>
          <w:sz w:val="24"/>
          <w:szCs w:val="24"/>
        </w:rPr>
        <w:t>12. Иная информация, предусмотренная уставом акционерного общества или иным внутренним документом акционерного общества, подлежащая включению в годовой отчет</w:t>
      </w:r>
    </w:p>
    <w:p w:rsidR="008026E4" w:rsidRDefault="00881C0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Иная информация отсутствует.</w:t>
      </w:r>
    </w:p>
    <w:p w:rsidR="008026E4" w:rsidRDefault="00881C02">
      <w:pPr>
        <w:pStyle w:val="ConsPlusNormal"/>
        <w:tabs>
          <w:tab w:val="left" w:pos="1494"/>
        </w:tabs>
        <w:ind w:firstLine="540"/>
        <w:jc w:val="both"/>
        <w:rPr>
          <w:rFonts w:ascii="Times New Roman" w:hAnsi="Times New Roman" w:cs="Times New Roman"/>
          <w:i/>
          <w:sz w:val="24"/>
          <w:szCs w:val="24"/>
        </w:rPr>
      </w:pPr>
      <w:r>
        <w:rPr>
          <w:rFonts w:ascii="Times New Roman" w:hAnsi="Times New Roman" w:cs="Times New Roman"/>
          <w:i/>
          <w:sz w:val="24"/>
          <w:szCs w:val="24"/>
        </w:rPr>
        <w:tab/>
      </w:r>
    </w:p>
    <w:p w:rsidR="008026E4" w:rsidRDefault="00881C02">
      <w:pPr>
        <w:spacing w:after="0"/>
        <w:jc w:val="center"/>
        <w:rPr>
          <w:rFonts w:ascii="Times New Roman" w:hAnsi="Times New Roman"/>
          <w:b/>
          <w:bCs/>
          <w:sz w:val="24"/>
          <w:szCs w:val="24"/>
        </w:rPr>
      </w:pPr>
      <w:r>
        <w:rPr>
          <w:rFonts w:ascii="Times New Roman" w:hAnsi="Times New Roman"/>
          <w:b/>
          <w:sz w:val="24"/>
          <w:szCs w:val="24"/>
        </w:rPr>
        <w:t>13.</w:t>
      </w:r>
      <w:r>
        <w:rPr>
          <w:rFonts w:ascii="Times New Roman" w:hAnsi="Times New Roman"/>
          <w:i/>
          <w:sz w:val="24"/>
          <w:szCs w:val="24"/>
        </w:rPr>
        <w:t xml:space="preserve"> </w:t>
      </w:r>
      <w:r>
        <w:rPr>
          <w:rFonts w:ascii="Times New Roman" w:hAnsi="Times New Roman"/>
          <w:b/>
          <w:bCs/>
          <w:sz w:val="24"/>
          <w:szCs w:val="24"/>
        </w:rPr>
        <w:t>Дополнительная информация для акционеров</w:t>
      </w:r>
    </w:p>
    <w:p w:rsidR="008026E4" w:rsidRDefault="00881C02">
      <w:pPr>
        <w:spacing w:after="0"/>
        <w:ind w:firstLine="567"/>
        <w:jc w:val="both"/>
        <w:rPr>
          <w:rFonts w:ascii="Times New Roman" w:hAnsi="Times New Roman"/>
          <w:sz w:val="24"/>
          <w:szCs w:val="24"/>
        </w:rPr>
      </w:pPr>
      <w:r>
        <w:rPr>
          <w:rFonts w:ascii="Times New Roman" w:hAnsi="Times New Roman"/>
          <w:sz w:val="24"/>
          <w:szCs w:val="24"/>
        </w:rPr>
        <w:t>Сведения о регистраторе Общества:</w:t>
      </w:r>
    </w:p>
    <w:p w:rsidR="008026E4" w:rsidRDefault="00881C02">
      <w:pPr>
        <w:spacing w:after="0"/>
        <w:ind w:firstLine="567"/>
        <w:jc w:val="both"/>
        <w:rPr>
          <w:rStyle w:val="Subst"/>
          <w:rFonts w:ascii="Times New Roman" w:hAnsi="Times New Roman"/>
          <w:bCs/>
          <w:iCs/>
          <w:sz w:val="24"/>
          <w:szCs w:val="24"/>
        </w:rPr>
      </w:pPr>
      <w:r>
        <w:rPr>
          <w:rFonts w:ascii="Times New Roman" w:hAnsi="Times New Roman"/>
          <w:sz w:val="24"/>
          <w:szCs w:val="24"/>
        </w:rPr>
        <w:t>Полное фирменное наименование:</w:t>
      </w:r>
      <w:r>
        <w:rPr>
          <w:rStyle w:val="Subst"/>
          <w:rFonts w:ascii="Times New Roman" w:hAnsi="Times New Roman"/>
          <w:bCs/>
          <w:iCs/>
          <w:sz w:val="24"/>
          <w:szCs w:val="24"/>
        </w:rPr>
        <w:t xml:space="preserve"> Акционерное общество «Регистраторское общество "СТАТУС" в лице Нижегородского филиала</w:t>
      </w:r>
    </w:p>
    <w:p w:rsidR="008026E4" w:rsidRDefault="00881C02">
      <w:pPr>
        <w:spacing w:after="0"/>
        <w:ind w:firstLine="567"/>
        <w:jc w:val="both"/>
        <w:rPr>
          <w:rStyle w:val="Subst"/>
          <w:rFonts w:ascii="Times New Roman" w:hAnsi="Times New Roman"/>
          <w:bCs/>
          <w:iCs/>
          <w:sz w:val="24"/>
          <w:szCs w:val="24"/>
        </w:rPr>
      </w:pPr>
      <w:r>
        <w:rPr>
          <w:rFonts w:ascii="Times New Roman" w:hAnsi="Times New Roman"/>
          <w:sz w:val="24"/>
          <w:szCs w:val="24"/>
        </w:rPr>
        <w:t>Сокращенное фирменное наименование:</w:t>
      </w:r>
      <w:r>
        <w:rPr>
          <w:rStyle w:val="Subst"/>
          <w:rFonts w:ascii="Times New Roman" w:hAnsi="Times New Roman"/>
          <w:bCs/>
          <w:iCs/>
          <w:sz w:val="24"/>
          <w:szCs w:val="24"/>
        </w:rPr>
        <w:t xml:space="preserve"> АО "СТАТУС"</w:t>
      </w:r>
    </w:p>
    <w:p w:rsidR="008026E4" w:rsidRDefault="00881C02">
      <w:pPr>
        <w:spacing w:after="0"/>
        <w:ind w:firstLine="567"/>
        <w:jc w:val="both"/>
        <w:rPr>
          <w:rStyle w:val="Subst"/>
          <w:rFonts w:ascii="Times New Roman" w:hAnsi="Times New Roman"/>
          <w:bCs/>
          <w:iCs/>
          <w:sz w:val="24"/>
          <w:szCs w:val="24"/>
        </w:rPr>
      </w:pPr>
      <w:r>
        <w:rPr>
          <w:rFonts w:ascii="Times New Roman" w:hAnsi="Times New Roman"/>
          <w:sz w:val="24"/>
          <w:szCs w:val="24"/>
        </w:rPr>
        <w:t>Место нахождения:</w:t>
      </w:r>
      <w:r>
        <w:rPr>
          <w:rStyle w:val="Subst"/>
          <w:rFonts w:ascii="Times New Roman" w:hAnsi="Times New Roman"/>
          <w:bCs/>
          <w:iCs/>
          <w:sz w:val="24"/>
          <w:szCs w:val="24"/>
        </w:rPr>
        <w:t xml:space="preserve"> </w:t>
      </w:r>
      <w:proofErr w:type="gramStart"/>
      <w:r>
        <w:rPr>
          <w:rStyle w:val="Subst"/>
          <w:rFonts w:ascii="Times New Roman" w:hAnsi="Times New Roman"/>
          <w:bCs/>
          <w:iCs/>
          <w:sz w:val="24"/>
          <w:szCs w:val="24"/>
        </w:rPr>
        <w:t xml:space="preserve">АО "СТАТУС" - Россия, 109544, г. Москва, ул. </w:t>
      </w:r>
      <w:proofErr w:type="spellStart"/>
      <w:r>
        <w:rPr>
          <w:rStyle w:val="Subst"/>
          <w:rFonts w:ascii="Times New Roman" w:hAnsi="Times New Roman"/>
          <w:bCs/>
          <w:iCs/>
          <w:sz w:val="24"/>
          <w:szCs w:val="24"/>
        </w:rPr>
        <w:t>Новорогожская</w:t>
      </w:r>
      <w:proofErr w:type="spellEnd"/>
      <w:r>
        <w:rPr>
          <w:rStyle w:val="Subst"/>
          <w:rFonts w:ascii="Times New Roman" w:hAnsi="Times New Roman"/>
          <w:bCs/>
          <w:iCs/>
          <w:sz w:val="24"/>
          <w:szCs w:val="24"/>
        </w:rPr>
        <w:t>, д.32 стр.1,</w:t>
      </w:r>
      <w:proofErr w:type="gramEnd"/>
    </w:p>
    <w:p w:rsidR="008026E4" w:rsidRDefault="00881C02">
      <w:pPr>
        <w:spacing w:after="0"/>
        <w:ind w:firstLine="567"/>
        <w:jc w:val="both"/>
        <w:rPr>
          <w:rStyle w:val="Subst"/>
          <w:rFonts w:ascii="Times New Roman" w:hAnsi="Times New Roman"/>
          <w:bCs/>
          <w:iCs/>
          <w:sz w:val="24"/>
          <w:szCs w:val="24"/>
        </w:rPr>
      </w:pPr>
      <w:r>
        <w:rPr>
          <w:rStyle w:val="Subst"/>
          <w:rFonts w:ascii="Times New Roman" w:hAnsi="Times New Roman"/>
          <w:bCs/>
          <w:iCs/>
          <w:sz w:val="24"/>
          <w:szCs w:val="24"/>
        </w:rPr>
        <w:t>Нижегородский филиал АО "СТАТУС" - Россия, 603155, г. Нижний Новгород,                                 ул. Б. Печерская, д. 32, П. 15</w:t>
      </w:r>
    </w:p>
    <w:p w:rsidR="008026E4" w:rsidRDefault="00881C02">
      <w:pPr>
        <w:spacing w:after="0"/>
        <w:ind w:firstLine="567"/>
        <w:jc w:val="both"/>
        <w:rPr>
          <w:rStyle w:val="Subst"/>
          <w:rFonts w:ascii="Times New Roman" w:hAnsi="Times New Roman"/>
          <w:bCs/>
          <w:iCs/>
          <w:sz w:val="24"/>
          <w:szCs w:val="24"/>
        </w:rPr>
      </w:pPr>
      <w:r>
        <w:rPr>
          <w:rFonts w:ascii="Times New Roman" w:hAnsi="Times New Roman"/>
          <w:sz w:val="24"/>
          <w:szCs w:val="24"/>
        </w:rPr>
        <w:t>ИНН:</w:t>
      </w:r>
      <w:r>
        <w:rPr>
          <w:rStyle w:val="Subst"/>
          <w:rFonts w:ascii="Times New Roman" w:hAnsi="Times New Roman"/>
          <w:bCs/>
          <w:iCs/>
          <w:sz w:val="24"/>
          <w:szCs w:val="24"/>
        </w:rPr>
        <w:t xml:space="preserve"> 7707179242</w:t>
      </w:r>
    </w:p>
    <w:p w:rsidR="008026E4" w:rsidRDefault="00881C02">
      <w:pPr>
        <w:spacing w:after="0"/>
        <w:ind w:firstLine="567"/>
        <w:jc w:val="both"/>
        <w:rPr>
          <w:rStyle w:val="Subst"/>
          <w:rFonts w:ascii="Times New Roman" w:hAnsi="Times New Roman"/>
          <w:bCs/>
          <w:iCs/>
          <w:sz w:val="24"/>
          <w:szCs w:val="24"/>
        </w:rPr>
      </w:pPr>
      <w:r>
        <w:rPr>
          <w:rFonts w:ascii="Times New Roman" w:hAnsi="Times New Roman"/>
          <w:sz w:val="24"/>
          <w:szCs w:val="24"/>
        </w:rPr>
        <w:t>ОГРН:</w:t>
      </w:r>
      <w:r>
        <w:rPr>
          <w:rStyle w:val="Subst"/>
          <w:rFonts w:ascii="Times New Roman" w:hAnsi="Times New Roman"/>
          <w:bCs/>
          <w:iCs/>
          <w:sz w:val="24"/>
          <w:szCs w:val="24"/>
        </w:rPr>
        <w:t xml:space="preserve"> 1027700003924</w:t>
      </w:r>
    </w:p>
    <w:p w:rsidR="008026E4" w:rsidRDefault="00881C02">
      <w:pPr>
        <w:pStyle w:val="SubHeading"/>
        <w:spacing w:before="0" w:after="0"/>
        <w:ind w:firstLine="567"/>
        <w:jc w:val="both"/>
        <w:rPr>
          <w:sz w:val="24"/>
          <w:szCs w:val="24"/>
        </w:rPr>
      </w:pPr>
      <w:r>
        <w:rPr>
          <w:sz w:val="24"/>
          <w:szCs w:val="24"/>
        </w:rPr>
        <w:t>Данные о лицензии на осуществление деятельности по ведению реестра владельцев ценных бумаг</w:t>
      </w:r>
    </w:p>
    <w:p w:rsidR="008026E4" w:rsidRDefault="00881C02">
      <w:pPr>
        <w:spacing w:after="0"/>
        <w:ind w:firstLine="567"/>
        <w:jc w:val="both"/>
        <w:rPr>
          <w:rStyle w:val="Subst"/>
          <w:rFonts w:ascii="Times New Roman" w:hAnsi="Times New Roman"/>
          <w:bCs/>
          <w:iCs/>
          <w:sz w:val="24"/>
          <w:szCs w:val="24"/>
        </w:rPr>
      </w:pPr>
      <w:r>
        <w:rPr>
          <w:rFonts w:ascii="Times New Roman" w:hAnsi="Times New Roman"/>
          <w:sz w:val="24"/>
          <w:szCs w:val="24"/>
        </w:rPr>
        <w:t>Номер:</w:t>
      </w:r>
      <w:r>
        <w:rPr>
          <w:rStyle w:val="Subst"/>
          <w:rFonts w:ascii="Times New Roman" w:hAnsi="Times New Roman"/>
          <w:bCs/>
          <w:iCs/>
          <w:sz w:val="24"/>
          <w:szCs w:val="24"/>
        </w:rPr>
        <w:t xml:space="preserve"> 10-000-1-00304</w:t>
      </w:r>
    </w:p>
    <w:p w:rsidR="008026E4" w:rsidRDefault="00881C02">
      <w:pPr>
        <w:spacing w:after="0"/>
        <w:ind w:firstLine="567"/>
        <w:jc w:val="both"/>
        <w:rPr>
          <w:rStyle w:val="Subst"/>
          <w:rFonts w:ascii="Times New Roman" w:hAnsi="Times New Roman"/>
          <w:bCs/>
          <w:iCs/>
          <w:sz w:val="24"/>
          <w:szCs w:val="24"/>
        </w:rPr>
      </w:pPr>
      <w:r>
        <w:rPr>
          <w:rFonts w:ascii="Times New Roman" w:hAnsi="Times New Roman"/>
          <w:sz w:val="24"/>
          <w:szCs w:val="24"/>
        </w:rPr>
        <w:t>Дата выдачи:</w:t>
      </w:r>
      <w:r>
        <w:rPr>
          <w:rStyle w:val="Subst"/>
          <w:rFonts w:ascii="Times New Roman" w:hAnsi="Times New Roman"/>
          <w:bCs/>
          <w:iCs/>
          <w:sz w:val="24"/>
          <w:szCs w:val="24"/>
        </w:rPr>
        <w:t xml:space="preserve"> 12.03.2004</w:t>
      </w:r>
    </w:p>
    <w:p w:rsidR="008026E4" w:rsidRDefault="00881C02">
      <w:pPr>
        <w:spacing w:after="0"/>
        <w:ind w:firstLine="567"/>
        <w:jc w:val="both"/>
        <w:rPr>
          <w:rStyle w:val="Subst"/>
          <w:rFonts w:ascii="Times New Roman" w:hAnsi="Times New Roman"/>
          <w:bCs/>
          <w:iCs/>
          <w:sz w:val="24"/>
          <w:szCs w:val="24"/>
        </w:rPr>
      </w:pPr>
      <w:r>
        <w:rPr>
          <w:rFonts w:ascii="Times New Roman" w:hAnsi="Times New Roman"/>
          <w:sz w:val="24"/>
          <w:szCs w:val="24"/>
        </w:rPr>
        <w:t xml:space="preserve">Дата окончания действия: </w:t>
      </w:r>
      <w:r>
        <w:rPr>
          <w:rStyle w:val="Subst"/>
          <w:rFonts w:ascii="Times New Roman" w:hAnsi="Times New Roman"/>
          <w:bCs/>
          <w:iCs/>
          <w:sz w:val="24"/>
          <w:szCs w:val="24"/>
        </w:rPr>
        <w:t>Бессрочная</w:t>
      </w:r>
    </w:p>
    <w:p w:rsidR="008026E4" w:rsidRDefault="00881C02">
      <w:pPr>
        <w:spacing w:after="0"/>
        <w:ind w:firstLine="567"/>
        <w:jc w:val="both"/>
        <w:rPr>
          <w:rStyle w:val="Subst"/>
          <w:rFonts w:ascii="Times New Roman" w:hAnsi="Times New Roman"/>
          <w:bCs/>
          <w:iCs/>
          <w:sz w:val="24"/>
          <w:szCs w:val="24"/>
        </w:rPr>
      </w:pPr>
      <w:r>
        <w:rPr>
          <w:rFonts w:ascii="Times New Roman" w:hAnsi="Times New Roman"/>
          <w:sz w:val="24"/>
          <w:szCs w:val="24"/>
        </w:rPr>
        <w:t>Наименование органа, выдавшего лицензию:</w:t>
      </w:r>
      <w:r>
        <w:rPr>
          <w:rStyle w:val="Subst"/>
          <w:rFonts w:ascii="Times New Roman" w:hAnsi="Times New Roman"/>
          <w:bCs/>
          <w:iCs/>
          <w:sz w:val="24"/>
          <w:szCs w:val="24"/>
        </w:rPr>
        <w:t xml:space="preserve"> ФКЦБ (ФСФР) России</w:t>
      </w:r>
    </w:p>
    <w:p w:rsidR="008026E4" w:rsidRDefault="008026E4">
      <w:pPr>
        <w:pStyle w:val="ConsPlusNormal"/>
        <w:ind w:firstLine="0"/>
        <w:jc w:val="both"/>
        <w:rPr>
          <w:rFonts w:ascii="Times New Roman" w:hAnsi="Times New Roman" w:cs="Times New Roman"/>
          <w:i/>
          <w:sz w:val="24"/>
          <w:szCs w:val="24"/>
        </w:rPr>
      </w:pPr>
    </w:p>
    <w:p w:rsidR="00A96C56" w:rsidRDefault="00A96C56">
      <w:pPr>
        <w:pStyle w:val="ConsPlusNormal"/>
        <w:ind w:firstLine="0"/>
        <w:jc w:val="both"/>
        <w:rPr>
          <w:rFonts w:ascii="Times New Roman" w:hAnsi="Times New Roman" w:cs="Times New Roman"/>
          <w:i/>
          <w:sz w:val="24"/>
          <w:szCs w:val="24"/>
        </w:rPr>
      </w:pPr>
    </w:p>
    <w:p w:rsidR="008026E4" w:rsidRDefault="00881C02">
      <w:pPr>
        <w:pStyle w:val="ConsPlusNormal"/>
        <w:ind w:firstLine="0"/>
        <w:jc w:val="both"/>
        <w:rPr>
          <w:rFonts w:ascii="Times New Roman" w:hAnsi="Times New Roman" w:cs="Times New Roman"/>
          <w:i/>
          <w:sz w:val="24"/>
          <w:szCs w:val="24"/>
        </w:rPr>
      </w:pPr>
      <w:r>
        <w:rPr>
          <w:rFonts w:ascii="Times New Roman" w:hAnsi="Times New Roman" w:cs="Times New Roman"/>
          <w:sz w:val="24"/>
          <w:szCs w:val="24"/>
        </w:rPr>
        <w:t>Генеральный 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04AC">
        <w:rPr>
          <w:rFonts w:ascii="Times New Roman" w:hAnsi="Times New Roman" w:cs="Times New Roman"/>
          <w:sz w:val="24"/>
          <w:szCs w:val="24"/>
        </w:rPr>
        <w:t xml:space="preserve">              В.А. </w:t>
      </w:r>
      <w:proofErr w:type="spellStart"/>
      <w:r w:rsidR="006404AC">
        <w:rPr>
          <w:rFonts w:ascii="Times New Roman" w:hAnsi="Times New Roman" w:cs="Times New Roman"/>
          <w:sz w:val="24"/>
          <w:szCs w:val="24"/>
        </w:rPr>
        <w:t>Петрухов</w:t>
      </w:r>
      <w:proofErr w:type="spellEnd"/>
    </w:p>
    <w:sectPr w:rsidR="008026E4">
      <w:headerReference w:type="default" r:id="rId9"/>
      <w:footerReference w:type="default" r:id="rId10"/>
      <w:pgSz w:w="11906" w:h="16838"/>
      <w:pgMar w:top="851" w:right="992" w:bottom="851" w:left="1276"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65" w:rsidRDefault="00B37965">
      <w:pPr>
        <w:spacing w:after="0" w:line="240" w:lineRule="auto"/>
      </w:pPr>
      <w:r>
        <w:separator/>
      </w:r>
    </w:p>
  </w:endnote>
  <w:endnote w:type="continuationSeparator" w:id="0">
    <w:p w:rsidR="00B37965" w:rsidRDefault="00B3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E4" w:rsidRDefault="00881C02">
    <w:pPr>
      <w:pStyle w:val="ab"/>
      <w:jc w:val="right"/>
      <w:rPr>
        <w:rFonts w:ascii="Times New Roman" w:hAnsi="Times New Roman"/>
      </w:rPr>
    </w:pPr>
    <w:r>
      <w:rPr>
        <w:rFonts w:ascii="Times New Roman" w:hAnsi="Times New Roman"/>
      </w:rPr>
      <w:fldChar w:fldCharType="begin"/>
    </w:r>
    <w:r>
      <w:instrText>PAGE</w:instrText>
    </w:r>
    <w:r>
      <w:fldChar w:fldCharType="separate"/>
    </w:r>
    <w:r w:rsidR="00912564">
      <w:rPr>
        <w:noProof/>
      </w:rPr>
      <w:t>5</w:t>
    </w:r>
    <w:r>
      <w:fldChar w:fldCharType="end"/>
    </w:r>
  </w:p>
  <w:p w:rsidR="008026E4" w:rsidRDefault="00881C02">
    <w:pPr>
      <w:pStyle w:val="ab"/>
      <w:rPr>
        <w:rFonts w:ascii="Times New Roman" w:hAnsi="Times New Roman"/>
        <w:b/>
        <w:i/>
      </w:rPr>
    </w:pPr>
    <w:r>
      <w:rPr>
        <w:rFonts w:ascii="Times New Roman" w:hAnsi="Times New Roman"/>
        <w:b/>
        <w:i/>
      </w:rPr>
      <w:t>Годовой отчет ОАО «ДК Ленинского района» за 201</w:t>
    </w:r>
    <w:r w:rsidR="00912564">
      <w:rPr>
        <w:rFonts w:ascii="Times New Roman" w:hAnsi="Times New Roman"/>
        <w:b/>
        <w:i/>
      </w:rPr>
      <w:t>6</w:t>
    </w:r>
    <w:r>
      <w:rPr>
        <w:rFonts w:ascii="Times New Roman" w:hAnsi="Times New Roman"/>
        <w:b/>
        <w:i/>
      </w:rPr>
      <w:t xml:space="preserve"> год</w:t>
    </w:r>
  </w:p>
  <w:p w:rsidR="008026E4" w:rsidRDefault="008026E4">
    <w:pPr>
      <w:pStyle w:val="ab"/>
      <w:rPr>
        <w:rFonts w:ascii="Times New Roman" w:hAnsi="Times New Roman"/>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65" w:rsidRDefault="00B37965">
      <w:pPr>
        <w:spacing w:after="0" w:line="240" w:lineRule="auto"/>
      </w:pPr>
      <w:r>
        <w:separator/>
      </w:r>
    </w:p>
  </w:footnote>
  <w:footnote w:type="continuationSeparator" w:id="0">
    <w:p w:rsidR="00B37965" w:rsidRDefault="00B37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E4" w:rsidRDefault="008026E4">
    <w:pPr>
      <w:pStyle w:val="aa"/>
      <w:tabs>
        <w:tab w:val="left" w:pos="17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6793"/>
    <w:multiLevelType w:val="multilevel"/>
    <w:tmpl w:val="5D1A115E"/>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612596B"/>
    <w:multiLevelType w:val="multilevel"/>
    <w:tmpl w:val="69D699F8"/>
    <w:lvl w:ilvl="0">
      <w:start w:val="1"/>
      <w:numFmt w:val="bullet"/>
      <w:lvlText w:val=""/>
      <w:lvlJc w:val="left"/>
      <w:pPr>
        <w:tabs>
          <w:tab w:val="num" w:pos="1620"/>
        </w:tabs>
        <w:ind w:left="16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26E4"/>
    <w:rsid w:val="000246B0"/>
    <w:rsid w:val="000A1E3A"/>
    <w:rsid w:val="000C3AB5"/>
    <w:rsid w:val="000D17A1"/>
    <w:rsid w:val="001075A4"/>
    <w:rsid w:val="00122953"/>
    <w:rsid w:val="00212B78"/>
    <w:rsid w:val="002A0586"/>
    <w:rsid w:val="00312050"/>
    <w:rsid w:val="003A39AB"/>
    <w:rsid w:val="003A71A7"/>
    <w:rsid w:val="004C37B0"/>
    <w:rsid w:val="0050432D"/>
    <w:rsid w:val="005375CD"/>
    <w:rsid w:val="006404AC"/>
    <w:rsid w:val="006D3220"/>
    <w:rsid w:val="00787806"/>
    <w:rsid w:val="007B4C4C"/>
    <w:rsid w:val="008026E4"/>
    <w:rsid w:val="00830DC2"/>
    <w:rsid w:val="008551CD"/>
    <w:rsid w:val="00870724"/>
    <w:rsid w:val="00881C02"/>
    <w:rsid w:val="008C54FB"/>
    <w:rsid w:val="00912564"/>
    <w:rsid w:val="00932105"/>
    <w:rsid w:val="00940182"/>
    <w:rsid w:val="00A401C1"/>
    <w:rsid w:val="00A66606"/>
    <w:rsid w:val="00A96C56"/>
    <w:rsid w:val="00AB0FF6"/>
    <w:rsid w:val="00AE73E9"/>
    <w:rsid w:val="00B37965"/>
    <w:rsid w:val="00C16052"/>
    <w:rsid w:val="00C56FBC"/>
    <w:rsid w:val="00C6335E"/>
    <w:rsid w:val="00C97FF4"/>
    <w:rsid w:val="00D63A4B"/>
    <w:rsid w:val="00F408A6"/>
    <w:rsid w:val="00F8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pPr>
    <w:rPr>
      <w:rFonts w:ascii="Calibri" w:eastAsia="Times New Roman" w:hAnsi="Calibri" w:cs="Times New Roman"/>
      <w:sz w:val="22"/>
      <w:szCs w:val="22"/>
      <w:lang w:val="ru-RU" w:bidi="ar-SA"/>
    </w:rPr>
  </w:style>
  <w:style w:type="paragraph" w:styleId="2">
    <w:name w:val="heading 2"/>
    <w:basedOn w:val="a"/>
    <w:next w:val="a"/>
    <w:pPr>
      <w:keepNext/>
      <w:numPr>
        <w:ilvl w:val="1"/>
        <w:numId w:val="1"/>
      </w:numPr>
      <w:spacing w:before="240" w:after="60" w:line="240" w:lineRule="auto"/>
      <w:outlineLvl w:val="1"/>
    </w:pPr>
    <w:rPr>
      <w:rFonts w:ascii="Arial" w:hAnsi="Arial" w:cs="Arial"/>
      <w:b/>
      <w:bCs/>
      <w:i/>
      <w:iCs/>
      <w:sz w:val="28"/>
      <w:szCs w:val="28"/>
      <w:lang w:val="en-US"/>
    </w:rPr>
  </w:style>
  <w:style w:type="paragraph" w:styleId="3">
    <w:name w:val="heading 3"/>
    <w:basedOn w:val="a"/>
    <w:next w:val="a"/>
    <w:pPr>
      <w:keepNext/>
      <w:numPr>
        <w:ilvl w:val="2"/>
        <w:numId w:val="1"/>
      </w:numPr>
      <w:spacing w:before="240" w:after="60"/>
      <w:outlineLvl w:val="2"/>
    </w:pPr>
    <w:rPr>
      <w:rFonts w:ascii="Cambria" w:hAnsi="Cambria" w:cs="Cambria"/>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sz w:val="20"/>
      <w:szCs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0">
    <w:name w:val="Заголовок 2 Знак"/>
    <w:rPr>
      <w:rFonts w:ascii="Arial" w:eastAsia="Times New Roman" w:hAnsi="Arial" w:cs="Arial"/>
      <w:b/>
      <w:bCs/>
      <w:i/>
      <w:iCs/>
      <w:sz w:val="28"/>
      <w:szCs w:val="28"/>
    </w:rPr>
  </w:style>
  <w:style w:type="character" w:customStyle="1" w:styleId="a3">
    <w:name w:val="Верхний колонтитул Знак"/>
    <w:basedOn w:val="a0"/>
  </w:style>
  <w:style w:type="character" w:customStyle="1" w:styleId="a4">
    <w:name w:val="Нижний колонтитул Знак"/>
    <w:basedOn w:val="a0"/>
  </w:style>
  <w:style w:type="character" w:customStyle="1" w:styleId="a5">
    <w:name w:val="Основной текст с отступом Знак"/>
    <w:basedOn w:val="a0"/>
  </w:style>
  <w:style w:type="character" w:customStyle="1" w:styleId="1">
    <w:name w:val="Основной текст с отступом Знак1"/>
    <w:rPr>
      <w:rFonts w:ascii="Arial" w:eastAsia="Times New Roman" w:hAnsi="Arial" w:cs="Arial"/>
    </w:rPr>
  </w:style>
  <w:style w:type="character" w:customStyle="1" w:styleId="30">
    <w:name w:val="Заголовок 3 Знак"/>
    <w:rPr>
      <w:rFonts w:ascii="Cambria" w:eastAsia="Times New Roman" w:hAnsi="Cambria" w:cs="Times New Roman"/>
      <w:b/>
      <w:bCs/>
      <w:sz w:val="26"/>
      <w:szCs w:val="26"/>
    </w:rPr>
  </w:style>
  <w:style w:type="character" w:customStyle="1" w:styleId="apple-style-span">
    <w:name w:val="apple-style-span"/>
    <w:basedOn w:val="a0"/>
  </w:style>
  <w:style w:type="character" w:customStyle="1" w:styleId="Subst">
    <w:name w:val="Subst"/>
    <w:rPr>
      <w:b/>
      <w:i/>
    </w:rPr>
  </w:style>
  <w:style w:type="character" w:customStyle="1" w:styleId="HTML">
    <w:name w:val="Стандартный HTML Знак"/>
    <w:rPr>
      <w:rFonts w:ascii="Courier New" w:hAnsi="Courier New" w:cs="Courier New"/>
    </w:rPr>
  </w:style>
  <w:style w:type="character" w:customStyle="1" w:styleId="a6">
    <w:name w:val="Текст выноски Знак"/>
    <w:rPr>
      <w:rFonts w:ascii="Segoe UI" w:hAnsi="Segoe UI" w:cs="Segoe UI"/>
      <w:sz w:val="18"/>
      <w:szCs w:val="18"/>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spacing w:after="140" w:line="288" w:lineRule="auto"/>
    </w:pPr>
  </w:style>
  <w:style w:type="paragraph" w:styleId="a7">
    <w:name w:val="List"/>
    <w:basedOn w:val="TextBody"/>
  </w:style>
  <w:style w:type="paragraph" w:styleId="a8">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customStyle="1" w:styleId="ConsPlusNormal">
    <w:name w:val="ConsPlusNormal"/>
    <w:pPr>
      <w:suppressAutoHyphens/>
      <w:autoSpaceDE w:val="0"/>
      <w:ind w:firstLine="720"/>
    </w:pPr>
    <w:rPr>
      <w:rFonts w:ascii="Arial" w:eastAsia="Times New Roman" w:hAnsi="Arial" w:cs="Arial"/>
      <w:sz w:val="20"/>
      <w:szCs w:val="20"/>
      <w:lang w:val="ru-RU" w:bidi="ar-SA"/>
    </w:rPr>
  </w:style>
  <w:style w:type="paragraph" w:styleId="a9">
    <w:name w:val="Block Text"/>
    <w:basedOn w:val="a"/>
    <w:pPr>
      <w:widowControl w:val="0"/>
      <w:spacing w:after="0" w:line="240" w:lineRule="auto"/>
      <w:ind w:left="3537" w:right="-99" w:hanging="3537"/>
    </w:pPr>
    <w:rPr>
      <w:rFonts w:ascii="Times New Roman" w:hAnsi="Times New Roman"/>
      <w:sz w:val="28"/>
      <w:szCs w:val="20"/>
    </w:rPr>
  </w:style>
  <w:style w:type="paragraph" w:styleId="aa">
    <w:name w:val="header"/>
    <w:basedOn w:val="a"/>
    <w:pPr>
      <w:spacing w:after="0" w:line="240" w:lineRule="auto"/>
    </w:pPr>
  </w:style>
  <w:style w:type="paragraph" w:styleId="ab">
    <w:name w:val="footer"/>
    <w:basedOn w:val="a"/>
    <w:pPr>
      <w:spacing w:after="0" w:line="240" w:lineRule="auto"/>
    </w:pPr>
  </w:style>
  <w:style w:type="paragraph" w:customStyle="1" w:styleId="TextBodyIndent">
    <w:name w:val="Text Body Indent"/>
    <w:basedOn w:val="a"/>
    <w:pPr>
      <w:widowControl w:val="0"/>
      <w:spacing w:before="40" w:after="120" w:line="240" w:lineRule="auto"/>
      <w:ind w:left="283"/>
    </w:pPr>
    <w:rPr>
      <w:rFonts w:ascii="Arial" w:hAnsi="Arial" w:cs="Arial"/>
      <w:sz w:val="20"/>
      <w:szCs w:val="20"/>
      <w:lang w:val="en-US"/>
    </w:rPr>
  </w:style>
  <w:style w:type="paragraph" w:styleId="ac">
    <w:name w:val="List Paragraph"/>
    <w:basedOn w:val="a"/>
    <w:pPr>
      <w:ind w:left="720"/>
      <w:contextualSpacing/>
    </w:pPr>
  </w:style>
  <w:style w:type="paragraph" w:styleId="ad">
    <w:name w:val="Normal (Web)"/>
    <w:basedOn w:val="a"/>
    <w:pPr>
      <w:spacing w:before="280" w:after="280" w:line="240" w:lineRule="auto"/>
    </w:pPr>
    <w:rPr>
      <w:rFonts w:ascii="Times New Roman" w:hAnsi="Times New Roman"/>
      <w:sz w:val="24"/>
      <w:szCs w:val="24"/>
    </w:rPr>
  </w:style>
  <w:style w:type="paragraph" w:customStyle="1" w:styleId="ThinDelim">
    <w:name w:val="Thin Delim"/>
    <w:pPr>
      <w:widowControl w:val="0"/>
      <w:suppressAutoHyphens/>
      <w:autoSpaceDE w:val="0"/>
    </w:pPr>
    <w:rPr>
      <w:rFonts w:ascii="Times New Roman" w:eastAsia="Times New Roman" w:hAnsi="Times New Roman" w:cs="Times New Roman"/>
      <w:sz w:val="16"/>
      <w:szCs w:val="16"/>
      <w:lang w:val="ru-RU" w:bidi="ar-SA"/>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paragraph" w:styleId="ae">
    <w:name w:val="Balloon Text"/>
    <w:basedOn w:val="a"/>
    <w:pPr>
      <w:spacing w:after="0" w:line="240" w:lineRule="auto"/>
    </w:pPr>
    <w:rPr>
      <w:rFonts w:ascii="Segoe UI" w:hAnsi="Segoe UI" w:cs="Segoe UI"/>
      <w:sz w:val="18"/>
      <w:szCs w:val="18"/>
      <w:lang w:val="en-US"/>
    </w:rPr>
  </w:style>
  <w:style w:type="paragraph" w:customStyle="1" w:styleId="SubHeading">
    <w:name w:val="Sub Heading"/>
    <w:pPr>
      <w:widowControl w:val="0"/>
      <w:suppressAutoHyphens/>
      <w:autoSpaceDE w:val="0"/>
      <w:spacing w:before="240" w:after="40"/>
    </w:pPr>
    <w:rPr>
      <w:rFonts w:ascii="Times New Roman" w:eastAsia="Times New Roman" w:hAnsi="Times New Roman" w:cs="Times New Roman"/>
      <w:sz w:val="20"/>
      <w:szCs w:val="20"/>
      <w:lang w:val="ru-RU" w:bidi="ar-SA"/>
    </w:rPr>
  </w:style>
  <w:style w:type="paragraph" w:styleId="af">
    <w:name w:val="No Spacing"/>
    <w:pPr>
      <w:suppressAutoHyphens/>
    </w:pPr>
    <w:rPr>
      <w:rFonts w:ascii="Calibri" w:eastAsia="Times New Roman" w:hAnsi="Calibri" w:cs="Times New Roman"/>
      <w:sz w:val="22"/>
      <w:szCs w:val="22"/>
      <w:lang w:val="ru-RU"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character" w:styleId="af0">
    <w:name w:val="Emphasis"/>
    <w:basedOn w:val="a0"/>
    <w:uiPriority w:val="20"/>
    <w:qFormat/>
    <w:rsid w:val="00A401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8164-7C04-4A5A-B486-C5474079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4080</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Шмакова_ТА</dc:creator>
  <cp:lastModifiedBy>Архипова Наталья Анатольевна</cp:lastModifiedBy>
  <cp:revision>8</cp:revision>
  <cp:lastPrinted>2017-07-10T05:48:00Z</cp:lastPrinted>
  <dcterms:created xsi:type="dcterms:W3CDTF">2017-06-06T11:53:00Z</dcterms:created>
  <dcterms:modified xsi:type="dcterms:W3CDTF">2017-07-10T05:56:00Z</dcterms:modified>
  <dc:language>en-US</dc:language>
</cp:coreProperties>
</file>